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E8" w:rsidRPr="00447D97" w:rsidRDefault="00F432E8" w:rsidP="00F432E8">
      <w:pPr>
        <w:jc w:val="center"/>
        <w:rPr>
          <w:b/>
          <w:sz w:val="32"/>
          <w:szCs w:val="32"/>
        </w:rPr>
      </w:pPr>
      <w:r w:rsidRPr="00447D97">
        <w:rPr>
          <w:b/>
          <w:sz w:val="32"/>
          <w:szCs w:val="32"/>
        </w:rPr>
        <w:t>РОССИЙСКАЯ ФЕДЕРАЦИЯ</w:t>
      </w:r>
    </w:p>
    <w:p w:rsidR="00F432E8" w:rsidRPr="00447D97" w:rsidRDefault="00F432E8" w:rsidP="00F432E8">
      <w:pPr>
        <w:tabs>
          <w:tab w:val="left" w:pos="2360"/>
        </w:tabs>
        <w:ind w:left="284" w:hanging="142"/>
        <w:jc w:val="center"/>
        <w:rPr>
          <w:b/>
          <w:sz w:val="32"/>
          <w:szCs w:val="32"/>
        </w:rPr>
      </w:pPr>
      <w:r w:rsidRPr="00447D97">
        <w:rPr>
          <w:b/>
          <w:sz w:val="32"/>
          <w:szCs w:val="32"/>
        </w:rPr>
        <w:t>ИРКУТСКАЯ ОБЛАСТЬ</w:t>
      </w:r>
    </w:p>
    <w:p w:rsidR="00F432E8" w:rsidRPr="00447D97" w:rsidRDefault="00F432E8" w:rsidP="00F432E8">
      <w:pPr>
        <w:tabs>
          <w:tab w:val="left" w:pos="1950"/>
          <w:tab w:val="left" w:pos="274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47D97">
        <w:rPr>
          <w:b/>
          <w:sz w:val="32"/>
          <w:szCs w:val="32"/>
        </w:rPr>
        <w:t>НИЖНЕИЛИМСКИЙ РАЙОН</w:t>
      </w:r>
    </w:p>
    <w:p w:rsidR="00F432E8" w:rsidRPr="00447D97" w:rsidRDefault="00F432E8" w:rsidP="00F432E8">
      <w:pPr>
        <w:tabs>
          <w:tab w:val="left" w:pos="1820"/>
        </w:tabs>
        <w:jc w:val="center"/>
        <w:rPr>
          <w:b/>
          <w:sz w:val="32"/>
          <w:szCs w:val="32"/>
          <w:u w:val="single"/>
        </w:rPr>
      </w:pPr>
      <w:r w:rsidRPr="00447D97">
        <w:rPr>
          <w:b/>
          <w:sz w:val="32"/>
          <w:szCs w:val="32"/>
          <w:u w:val="single"/>
        </w:rPr>
        <w:t xml:space="preserve">ДУМА  </w:t>
      </w:r>
      <w:r>
        <w:rPr>
          <w:b/>
          <w:sz w:val="32"/>
          <w:szCs w:val="32"/>
          <w:u w:val="single"/>
        </w:rPr>
        <w:t>ШЕСТАКОВСКОГО</w:t>
      </w:r>
      <w:r w:rsidRPr="00447D97">
        <w:rPr>
          <w:b/>
          <w:sz w:val="32"/>
          <w:szCs w:val="32"/>
          <w:u w:val="single"/>
        </w:rPr>
        <w:t xml:space="preserve"> ГОРОДСКОГО ПОСЕЛЕНИЯ</w:t>
      </w:r>
    </w:p>
    <w:p w:rsidR="00F432E8" w:rsidRPr="00447D97" w:rsidRDefault="00F432E8" w:rsidP="00F432E8">
      <w:pPr>
        <w:jc w:val="both"/>
        <w:rPr>
          <w:sz w:val="32"/>
          <w:szCs w:val="32"/>
        </w:rPr>
      </w:pPr>
    </w:p>
    <w:p w:rsidR="00F432E8" w:rsidRPr="00447D97" w:rsidRDefault="00F432E8" w:rsidP="00F432E8">
      <w:pPr>
        <w:tabs>
          <w:tab w:val="left" w:pos="2160"/>
        </w:tabs>
        <w:jc w:val="center"/>
        <w:rPr>
          <w:b/>
          <w:sz w:val="32"/>
          <w:szCs w:val="32"/>
        </w:rPr>
      </w:pPr>
      <w:proofErr w:type="gramStart"/>
      <w:r w:rsidRPr="00447D97">
        <w:rPr>
          <w:b/>
          <w:sz w:val="32"/>
          <w:szCs w:val="32"/>
        </w:rPr>
        <w:t>Р</w:t>
      </w:r>
      <w:proofErr w:type="gramEnd"/>
      <w:r w:rsidRPr="00447D97">
        <w:rPr>
          <w:b/>
          <w:sz w:val="32"/>
          <w:szCs w:val="32"/>
        </w:rPr>
        <w:t xml:space="preserve"> Е Ш Е Н И Е</w:t>
      </w:r>
    </w:p>
    <w:p w:rsidR="00F432E8" w:rsidRPr="000B2E8B" w:rsidRDefault="00F432E8" w:rsidP="00F432E8">
      <w:pPr>
        <w:jc w:val="center"/>
      </w:pPr>
    </w:p>
    <w:p w:rsidR="00F432E8" w:rsidRPr="00447D97" w:rsidRDefault="00F432E8" w:rsidP="00F432E8">
      <w:pPr>
        <w:rPr>
          <w:sz w:val="28"/>
          <w:szCs w:val="28"/>
        </w:rPr>
      </w:pPr>
      <w:r w:rsidRPr="00447D97">
        <w:rPr>
          <w:sz w:val="28"/>
          <w:szCs w:val="28"/>
        </w:rPr>
        <w:t xml:space="preserve">От  </w:t>
      </w:r>
      <w:r w:rsidRPr="000D0E86">
        <w:rPr>
          <w:sz w:val="28"/>
          <w:szCs w:val="28"/>
          <w:u w:val="single"/>
        </w:rPr>
        <w:t xml:space="preserve"> </w:t>
      </w:r>
      <w:r w:rsidR="00CF6767">
        <w:rPr>
          <w:sz w:val="28"/>
          <w:szCs w:val="28"/>
          <w:u w:val="single"/>
          <w:lang w:val="en-US"/>
        </w:rPr>
        <w:t xml:space="preserve"> </w:t>
      </w:r>
      <w:r w:rsidR="00CF6767">
        <w:rPr>
          <w:sz w:val="28"/>
          <w:szCs w:val="28"/>
          <w:u w:val="single"/>
        </w:rPr>
        <w:t>«</w:t>
      </w:r>
      <w:r w:rsidR="00CF6767"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» июня  2017</w:t>
      </w:r>
      <w:r w:rsidRPr="00447D97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</w:t>
      </w:r>
      <w:r w:rsidRPr="00447D9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CF6767">
        <w:rPr>
          <w:sz w:val="28"/>
          <w:szCs w:val="28"/>
          <w:u w:val="single"/>
        </w:rPr>
        <w:t>176</w:t>
      </w:r>
    </w:p>
    <w:p w:rsidR="00F432E8" w:rsidRPr="00447D97" w:rsidRDefault="00F432E8" w:rsidP="00F432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Шестаковское</w:t>
      </w:r>
      <w:proofErr w:type="spellEnd"/>
      <w:r w:rsidRPr="00447D97">
        <w:rPr>
          <w:sz w:val="28"/>
          <w:szCs w:val="28"/>
        </w:rPr>
        <w:t xml:space="preserve"> городское поселение</w:t>
      </w:r>
    </w:p>
    <w:p w:rsidR="00F432E8" w:rsidRPr="004B44F9" w:rsidRDefault="00F432E8" w:rsidP="00F432E8">
      <w:pPr>
        <w:rPr>
          <w:sz w:val="16"/>
          <w:szCs w:val="16"/>
        </w:rPr>
      </w:pPr>
    </w:p>
    <w:p w:rsidR="00F432E8" w:rsidRPr="00447D97" w:rsidRDefault="00F432E8" w:rsidP="00F432E8">
      <w:pPr>
        <w:rPr>
          <w:sz w:val="28"/>
          <w:szCs w:val="28"/>
        </w:rPr>
      </w:pPr>
      <w:r w:rsidRPr="00447D97">
        <w:rPr>
          <w:sz w:val="28"/>
          <w:szCs w:val="28"/>
        </w:rPr>
        <w:t xml:space="preserve">«О внесении изменений и дополнений </w:t>
      </w:r>
    </w:p>
    <w:p w:rsidR="00F432E8" w:rsidRPr="00447D97" w:rsidRDefault="00F432E8" w:rsidP="00F432E8">
      <w:pPr>
        <w:rPr>
          <w:sz w:val="28"/>
          <w:szCs w:val="28"/>
        </w:rPr>
      </w:pPr>
      <w:r w:rsidRPr="00447D97"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Шестаковского</w:t>
      </w:r>
      <w:proofErr w:type="spellEnd"/>
      <w:r w:rsidRPr="00447D97">
        <w:rPr>
          <w:sz w:val="28"/>
          <w:szCs w:val="28"/>
        </w:rPr>
        <w:t xml:space="preserve"> </w:t>
      </w:r>
      <w:proofErr w:type="gramStart"/>
      <w:r w:rsidRPr="00447D97">
        <w:rPr>
          <w:sz w:val="28"/>
          <w:szCs w:val="28"/>
        </w:rPr>
        <w:t>муниципального</w:t>
      </w:r>
      <w:proofErr w:type="gramEnd"/>
      <w:r w:rsidRPr="00447D97">
        <w:rPr>
          <w:sz w:val="28"/>
          <w:szCs w:val="28"/>
        </w:rPr>
        <w:t xml:space="preserve"> </w:t>
      </w:r>
    </w:p>
    <w:p w:rsidR="00F432E8" w:rsidRPr="00447D97" w:rsidRDefault="00F432E8" w:rsidP="00F432E8">
      <w:pPr>
        <w:rPr>
          <w:sz w:val="28"/>
          <w:szCs w:val="28"/>
        </w:rPr>
      </w:pPr>
      <w:r w:rsidRPr="00447D97">
        <w:rPr>
          <w:sz w:val="28"/>
          <w:szCs w:val="28"/>
        </w:rPr>
        <w:t>образования»</w:t>
      </w:r>
    </w:p>
    <w:p w:rsidR="00F432E8" w:rsidRPr="004B44F9" w:rsidRDefault="00F432E8" w:rsidP="00F432E8">
      <w:pPr>
        <w:rPr>
          <w:sz w:val="16"/>
          <w:szCs w:val="16"/>
        </w:rPr>
      </w:pPr>
    </w:p>
    <w:p w:rsidR="00F432E8" w:rsidRPr="002B12BC" w:rsidRDefault="00F432E8" w:rsidP="00F432E8">
      <w:pPr>
        <w:jc w:val="both"/>
        <w:rPr>
          <w:sz w:val="28"/>
          <w:szCs w:val="28"/>
        </w:rPr>
      </w:pPr>
      <w:r w:rsidRPr="000B2E8B">
        <w:t xml:space="preserve">         </w:t>
      </w:r>
      <w:r w:rsidRPr="002B12BC">
        <w:rPr>
          <w:sz w:val="28"/>
          <w:szCs w:val="28"/>
        </w:rPr>
        <w:t xml:space="preserve">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привидения Устава </w:t>
      </w:r>
      <w:proofErr w:type="spellStart"/>
      <w:r>
        <w:rPr>
          <w:sz w:val="28"/>
          <w:szCs w:val="28"/>
        </w:rPr>
        <w:t>Шестаковского</w:t>
      </w:r>
      <w:proofErr w:type="spellEnd"/>
      <w:r w:rsidRPr="002B12BC">
        <w:rPr>
          <w:sz w:val="28"/>
          <w:szCs w:val="28"/>
        </w:rPr>
        <w:t xml:space="preserve"> муниципального образования в соответствие с федеральными законами, руководствуясь Уставом </w:t>
      </w:r>
      <w:proofErr w:type="spellStart"/>
      <w:r>
        <w:rPr>
          <w:sz w:val="28"/>
          <w:szCs w:val="28"/>
        </w:rPr>
        <w:t>Шестаковского</w:t>
      </w:r>
      <w:proofErr w:type="spellEnd"/>
      <w:r w:rsidRPr="002B12BC">
        <w:rPr>
          <w:sz w:val="28"/>
          <w:szCs w:val="28"/>
        </w:rPr>
        <w:t xml:space="preserve"> муниципального образования,  Дума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</w:t>
      </w:r>
      <w:r w:rsidRPr="002B12BC">
        <w:rPr>
          <w:sz w:val="28"/>
          <w:szCs w:val="28"/>
        </w:rPr>
        <w:t xml:space="preserve"> поселения</w:t>
      </w:r>
    </w:p>
    <w:p w:rsidR="00F432E8" w:rsidRDefault="00F432E8" w:rsidP="00F432E8">
      <w:pPr>
        <w:jc w:val="both"/>
        <w:rPr>
          <w:sz w:val="28"/>
          <w:szCs w:val="28"/>
        </w:rPr>
      </w:pPr>
    </w:p>
    <w:p w:rsidR="00F432E8" w:rsidRPr="00AB5028" w:rsidRDefault="00F432E8" w:rsidP="00F432E8">
      <w:pPr>
        <w:jc w:val="center"/>
        <w:rPr>
          <w:b/>
          <w:sz w:val="28"/>
          <w:szCs w:val="28"/>
        </w:rPr>
      </w:pPr>
      <w:r w:rsidRPr="00C712B8">
        <w:rPr>
          <w:b/>
          <w:sz w:val="28"/>
          <w:szCs w:val="28"/>
        </w:rPr>
        <w:t>РЕШИЛА:</w:t>
      </w:r>
    </w:p>
    <w:p w:rsidR="00F432E8" w:rsidRDefault="00F432E8" w:rsidP="00F432E8">
      <w:pPr>
        <w:jc w:val="both"/>
        <w:rPr>
          <w:sz w:val="28"/>
          <w:szCs w:val="28"/>
        </w:rPr>
      </w:pPr>
      <w:r>
        <w:t xml:space="preserve">           </w:t>
      </w:r>
      <w:r w:rsidRPr="0093342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и дополнения в Устав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F9605D">
        <w:rPr>
          <w:sz w:val="28"/>
          <w:szCs w:val="28"/>
        </w:rPr>
        <w:t xml:space="preserve">ч. 1 ст. </w:t>
      </w: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F9605D">
        <w:rPr>
          <w:sz w:val="28"/>
          <w:szCs w:val="28"/>
        </w:rPr>
        <w:t>дополнить пунктом</w:t>
      </w:r>
      <w:r>
        <w:rPr>
          <w:b/>
          <w:sz w:val="28"/>
          <w:szCs w:val="28"/>
        </w:rPr>
        <w:t xml:space="preserve"> </w:t>
      </w:r>
      <w:r w:rsidRPr="00F9605D">
        <w:rPr>
          <w:sz w:val="28"/>
          <w:szCs w:val="28"/>
        </w:rPr>
        <w:t>15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его в следующей редакции</w:t>
      </w:r>
      <w:r>
        <w:rPr>
          <w:color w:val="000000"/>
          <w:sz w:val="28"/>
          <w:szCs w:val="28"/>
        </w:rPr>
        <w:t>:</w:t>
      </w:r>
    </w:p>
    <w:p w:rsidR="00F432E8" w:rsidRPr="00F9605D" w:rsidRDefault="00F432E8" w:rsidP="00F432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9605D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F9605D">
          <w:rPr>
            <w:bCs/>
            <w:color w:val="0000FF"/>
            <w:sz w:val="28"/>
            <w:szCs w:val="28"/>
          </w:rPr>
          <w:t>законом</w:t>
        </w:r>
      </w:hyperlink>
      <w:r w:rsidRPr="00F9605D">
        <w:rPr>
          <w:bCs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</w:t>
      </w:r>
      <w:r w:rsidRPr="00191BA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  <w:r w:rsidRPr="00191BA2">
        <w:rPr>
          <w:color w:val="000000"/>
          <w:sz w:val="28"/>
          <w:szCs w:val="28"/>
        </w:rPr>
        <w:t xml:space="preserve"> 19 ч</w:t>
      </w:r>
      <w:r>
        <w:rPr>
          <w:color w:val="000000"/>
          <w:sz w:val="28"/>
          <w:szCs w:val="28"/>
        </w:rPr>
        <w:t>.</w:t>
      </w:r>
      <w:r w:rsidRPr="00191BA2">
        <w:rPr>
          <w:color w:val="000000"/>
          <w:sz w:val="28"/>
          <w:szCs w:val="28"/>
        </w:rPr>
        <w:t xml:space="preserve"> 1 ст</w:t>
      </w:r>
      <w:r>
        <w:rPr>
          <w:color w:val="000000"/>
          <w:sz w:val="28"/>
          <w:szCs w:val="28"/>
        </w:rPr>
        <w:t>.</w:t>
      </w:r>
      <w:r w:rsidRPr="00191BA2">
        <w:rPr>
          <w:color w:val="000000"/>
          <w:sz w:val="28"/>
          <w:szCs w:val="28"/>
        </w:rPr>
        <w:t xml:space="preserve"> 6 изложить в следующей редакции: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191BA2">
        <w:rPr>
          <w:color w:val="000000"/>
          <w:sz w:val="28"/>
          <w:szCs w:val="28"/>
        </w:rPr>
        <w:t>«участие в организации деятельности по сбору (в том числе раздельному сбору) и транспортированию</w:t>
      </w:r>
      <w:r>
        <w:rPr>
          <w:color w:val="000000"/>
          <w:sz w:val="28"/>
          <w:szCs w:val="28"/>
        </w:rPr>
        <w:t xml:space="preserve"> твердых коммунальных отходов».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191BA2"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7 ст. 20 слова «в соответствии с Федеральным законом и настоящим Уставом» заменить словами: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191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 соответствии с законом Иркутской области».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B6E28">
        <w:rPr>
          <w:b/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ч. 4 ст. 23 изложить в следующей редакции: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color w:val="000000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/>
          <w:sz w:val="28"/>
          <w:szCs w:val="28"/>
        </w:rPr>
        <w:lastRenderedPageBreak/>
        <w:t>Федеральным законом от 7 мая 2013 года № 79-ФЗ «О запрете отдельным категориям лиц открывать и</w:t>
      </w:r>
      <w:proofErr w:type="gramEnd"/>
      <w:r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B6E28">
        <w:rPr>
          <w:b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ч. 2.1. ст. 24 исключить.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B6E28">
        <w:rPr>
          <w:b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ч. 3 ст. 24 исключить.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B6E28">
        <w:rPr>
          <w:b/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в ч. 4 ст. 26 слова «, осуществляющего свои полномочия на постоянной основе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B6E28">
        <w:rPr>
          <w:b/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ч. 6 ст. 26 исключить.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3B6E28">
        <w:rPr>
          <w:b/>
          <w:color w:val="000000"/>
          <w:sz w:val="28"/>
          <w:szCs w:val="28"/>
        </w:rPr>
        <w:t>1.9.</w:t>
      </w:r>
      <w:r>
        <w:rPr>
          <w:color w:val="000000"/>
          <w:sz w:val="28"/>
          <w:szCs w:val="28"/>
        </w:rPr>
        <w:t xml:space="preserve"> части 3-13 ст. 27 исключить.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4B15E1">
        <w:rPr>
          <w:b/>
          <w:color w:val="000000"/>
          <w:sz w:val="28"/>
          <w:szCs w:val="28"/>
        </w:rPr>
        <w:t>1.10.</w:t>
      </w:r>
      <w:r>
        <w:rPr>
          <w:color w:val="000000"/>
          <w:sz w:val="28"/>
          <w:szCs w:val="28"/>
        </w:rPr>
        <w:t xml:space="preserve"> ч. 19.1 ст. 37 изложить в следующей редакции: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color w:val="000000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1083C">
        <w:rPr>
          <w:b/>
          <w:color w:val="000000"/>
          <w:sz w:val="28"/>
          <w:szCs w:val="28"/>
        </w:rPr>
        <w:t>1.11.</w:t>
      </w:r>
      <w:r>
        <w:rPr>
          <w:color w:val="000000"/>
          <w:sz w:val="28"/>
          <w:szCs w:val="28"/>
        </w:rPr>
        <w:t xml:space="preserve"> ст. 69 изложить в следующей редакции: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В собственности Поселения может находиться:</w:t>
      </w:r>
    </w:p>
    <w:p w:rsidR="00F432E8" w:rsidRDefault="00F432E8" w:rsidP="00F432E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предназначенное для решения установленных Федеральным законом № 131-ФЗ вопросов местного значения;</w:t>
      </w:r>
    </w:p>
    <w:p w:rsidR="00F432E8" w:rsidRDefault="00F432E8" w:rsidP="00F432E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F432E8" w:rsidRDefault="00F432E8" w:rsidP="00F432E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F432E8" w:rsidRDefault="00F432E8" w:rsidP="00F432E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имущество, необходимое для решения вопросов, право </w:t>
      </w:r>
      <w:proofErr w:type="gramStart"/>
      <w:r>
        <w:rPr>
          <w:color w:val="000000"/>
          <w:sz w:val="28"/>
          <w:szCs w:val="28"/>
        </w:rPr>
        <w:t>решения</w:t>
      </w:r>
      <w:proofErr w:type="gramEnd"/>
      <w:r>
        <w:rPr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432E8" w:rsidRDefault="00F432E8" w:rsidP="00F432E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имущество, предназначенное для решения вопросов местного значения в соответствии с частью 3 статьи 14 Федерального закона № 131-ФЗ, а также   имущество, предназначенное для осуществления полномочий по решению вопросов местного значения с частями 1, 1.1 статьи 17 Федерального закона № 131-ФЗ.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1083C">
        <w:rPr>
          <w:b/>
          <w:color w:val="000000"/>
          <w:sz w:val="28"/>
          <w:szCs w:val="28"/>
        </w:rPr>
        <w:t>1.12.</w:t>
      </w:r>
      <w:r>
        <w:rPr>
          <w:color w:val="000000"/>
          <w:sz w:val="28"/>
          <w:szCs w:val="28"/>
        </w:rPr>
        <w:t xml:space="preserve"> ст. 73 изложить в следующей редакции: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обязательствах платежах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600A06">
        <w:rPr>
          <w:b/>
          <w:color w:val="000000"/>
          <w:sz w:val="28"/>
          <w:szCs w:val="28"/>
        </w:rPr>
        <w:t>1.13.</w:t>
      </w:r>
      <w:r>
        <w:rPr>
          <w:color w:val="000000"/>
          <w:sz w:val="28"/>
          <w:szCs w:val="28"/>
        </w:rPr>
        <w:t xml:space="preserve"> ст. 74 изложить в следующей редакции: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Исполнение расходных обязательств Поселения осуществляется за счет средств местного бюджета  в соответствии с требованиями Бюджетного кодекса Российской Федерации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5E5BC6">
        <w:rPr>
          <w:b/>
          <w:color w:val="000000"/>
          <w:sz w:val="28"/>
          <w:szCs w:val="28"/>
        </w:rPr>
        <w:t>1.14.</w:t>
      </w:r>
      <w:r>
        <w:rPr>
          <w:color w:val="000000"/>
          <w:sz w:val="28"/>
          <w:szCs w:val="28"/>
        </w:rPr>
        <w:t xml:space="preserve"> ст. 90 изложить в следующей редакции: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Ответственность Главы Поселения перед государством наступает в случае: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600A06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нарушений условий предоставления межбюджетных трансфертов, бюджетных кредитов</w:t>
      </w:r>
      <w:proofErr w:type="gramEnd"/>
      <w:r>
        <w:rPr>
          <w:color w:val="000000"/>
          <w:sz w:val="28"/>
          <w:szCs w:val="28"/>
        </w:rPr>
        <w:t xml:space="preserve">, полученных из других бюджетов бюджетной системы Российской Федерации, если это установлено соответствующим судом, а </w:t>
      </w:r>
      <w:r>
        <w:rPr>
          <w:color w:val="000000"/>
          <w:sz w:val="28"/>
          <w:szCs w:val="28"/>
        </w:rPr>
        <w:lastRenderedPageBreak/>
        <w:t>Глава Поселения не принимал в пределах своих полномочий мер по исполнению решению суда.</w:t>
      </w:r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F432E8" w:rsidRDefault="00F432E8" w:rsidP="00F432E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5E5BC6">
        <w:rPr>
          <w:b/>
          <w:color w:val="000000"/>
          <w:sz w:val="28"/>
          <w:szCs w:val="28"/>
        </w:rPr>
        <w:t>1.15.</w:t>
      </w:r>
      <w:r>
        <w:rPr>
          <w:color w:val="000000"/>
          <w:sz w:val="28"/>
          <w:szCs w:val="28"/>
        </w:rPr>
        <w:t xml:space="preserve"> части 2.1. – 2.8 статьи 92 исключить.</w:t>
      </w:r>
    </w:p>
    <w:p w:rsidR="00F432E8" w:rsidRDefault="00F432E8" w:rsidP="00F432E8">
      <w:pPr>
        <w:jc w:val="both"/>
        <w:rPr>
          <w:b/>
          <w:sz w:val="28"/>
          <w:szCs w:val="28"/>
        </w:rPr>
      </w:pPr>
    </w:p>
    <w:p w:rsidR="00F432E8" w:rsidRDefault="00F432E8" w:rsidP="00F432E8">
      <w:pPr>
        <w:ind w:firstLine="540"/>
        <w:jc w:val="both"/>
        <w:rPr>
          <w:sz w:val="28"/>
          <w:szCs w:val="28"/>
        </w:rPr>
      </w:pPr>
      <w:r w:rsidRPr="0093342D">
        <w:rPr>
          <w:b/>
          <w:sz w:val="28"/>
          <w:szCs w:val="28"/>
        </w:rPr>
        <w:t>2.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F432E8" w:rsidRDefault="00F432E8" w:rsidP="00F432E8">
      <w:pPr>
        <w:ind w:firstLine="540"/>
        <w:jc w:val="both"/>
        <w:rPr>
          <w:sz w:val="28"/>
          <w:szCs w:val="28"/>
        </w:rPr>
      </w:pPr>
      <w:r w:rsidRPr="009D37C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2876BE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</w:t>
      </w:r>
      <w:r w:rsidRPr="002876B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</w:t>
      </w:r>
      <w:r w:rsidRPr="002876BE">
        <w:rPr>
          <w:sz w:val="28"/>
          <w:szCs w:val="28"/>
        </w:rPr>
        <w:t xml:space="preserve">публиковать настоящее решение Думы </w:t>
      </w:r>
      <w:r>
        <w:rPr>
          <w:sz w:val="28"/>
          <w:szCs w:val="28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432E8" w:rsidRPr="00EF1FF9" w:rsidRDefault="00F432E8" w:rsidP="00F432E8">
      <w:pPr>
        <w:ind w:firstLine="540"/>
        <w:jc w:val="both"/>
        <w:rPr>
          <w:sz w:val="28"/>
          <w:szCs w:val="28"/>
        </w:rPr>
      </w:pPr>
      <w:r w:rsidRPr="009D37C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Думы вступает в силу после государственной регистрации и опубликования в «Вестнике Думы и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поселения». </w:t>
      </w:r>
    </w:p>
    <w:p w:rsidR="00F432E8" w:rsidRPr="00447D97" w:rsidRDefault="00F432E8" w:rsidP="00F432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3342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47D97">
        <w:rPr>
          <w:sz w:val="28"/>
          <w:szCs w:val="28"/>
        </w:rPr>
        <w:t>Контроль за</w:t>
      </w:r>
      <w:proofErr w:type="gramEnd"/>
      <w:r w:rsidRPr="00447D97">
        <w:rPr>
          <w:sz w:val="28"/>
          <w:szCs w:val="28"/>
        </w:rPr>
        <w:t xml:space="preserve"> исполнением настоящего решения Думы возложить на председателя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 w:rsidRPr="00447D97">
        <w:rPr>
          <w:sz w:val="28"/>
          <w:szCs w:val="28"/>
        </w:rPr>
        <w:t xml:space="preserve"> городского поселения.</w:t>
      </w:r>
    </w:p>
    <w:p w:rsidR="00F432E8" w:rsidRDefault="00F432E8" w:rsidP="00F432E8">
      <w:pPr>
        <w:jc w:val="both"/>
        <w:rPr>
          <w:b/>
          <w:sz w:val="28"/>
          <w:szCs w:val="28"/>
        </w:rPr>
      </w:pPr>
    </w:p>
    <w:p w:rsidR="00F432E8" w:rsidRDefault="00F432E8" w:rsidP="00F432E8">
      <w:pPr>
        <w:jc w:val="both"/>
        <w:rPr>
          <w:b/>
          <w:sz w:val="28"/>
          <w:szCs w:val="28"/>
        </w:rPr>
      </w:pPr>
    </w:p>
    <w:p w:rsidR="00F432E8" w:rsidRDefault="00F432E8" w:rsidP="00F432E8">
      <w:pPr>
        <w:jc w:val="both"/>
        <w:rPr>
          <w:b/>
          <w:sz w:val="28"/>
          <w:szCs w:val="28"/>
        </w:rPr>
      </w:pPr>
    </w:p>
    <w:p w:rsidR="00F432E8" w:rsidRPr="00447D97" w:rsidRDefault="00F432E8" w:rsidP="00F432E8">
      <w:pPr>
        <w:rPr>
          <w:b/>
          <w:sz w:val="28"/>
          <w:szCs w:val="28"/>
        </w:rPr>
      </w:pPr>
      <w:r w:rsidRPr="00447D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</w:p>
    <w:p w:rsidR="00F432E8" w:rsidRDefault="00F432E8" w:rsidP="00F432E8">
      <w:pPr>
        <w:rPr>
          <w:b/>
          <w:sz w:val="28"/>
          <w:szCs w:val="28"/>
        </w:rPr>
      </w:pPr>
      <w:r w:rsidRPr="00447D97">
        <w:rPr>
          <w:b/>
          <w:sz w:val="28"/>
          <w:szCs w:val="28"/>
        </w:rPr>
        <w:t xml:space="preserve">городского поселения                                        </w:t>
      </w:r>
      <w:r>
        <w:rPr>
          <w:b/>
          <w:sz w:val="28"/>
          <w:szCs w:val="28"/>
        </w:rPr>
        <w:t xml:space="preserve">                        А.И. Аврамчик</w:t>
      </w:r>
    </w:p>
    <w:p w:rsidR="00F432E8" w:rsidRDefault="00F432E8" w:rsidP="00F432E8">
      <w:pPr>
        <w:rPr>
          <w:b/>
          <w:sz w:val="28"/>
          <w:szCs w:val="28"/>
        </w:rPr>
      </w:pPr>
    </w:p>
    <w:p w:rsidR="00F432E8" w:rsidRDefault="00F432E8" w:rsidP="00F432E8">
      <w:pPr>
        <w:rPr>
          <w:b/>
          <w:sz w:val="28"/>
          <w:szCs w:val="28"/>
        </w:rPr>
      </w:pPr>
    </w:p>
    <w:p w:rsidR="00F432E8" w:rsidRDefault="00F432E8" w:rsidP="00F432E8">
      <w:pPr>
        <w:rPr>
          <w:b/>
          <w:sz w:val="28"/>
          <w:szCs w:val="28"/>
        </w:rPr>
      </w:pPr>
    </w:p>
    <w:p w:rsidR="00F432E8" w:rsidRDefault="00F432E8" w:rsidP="00F432E8">
      <w:pPr>
        <w:rPr>
          <w:b/>
          <w:sz w:val="28"/>
          <w:szCs w:val="28"/>
        </w:rPr>
      </w:pPr>
    </w:p>
    <w:p w:rsidR="00F432E8" w:rsidRDefault="00F432E8" w:rsidP="00F43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A24E4C" w:rsidRDefault="00F432E8" w:rsidP="00F432E8">
      <w:r>
        <w:rPr>
          <w:b/>
          <w:sz w:val="28"/>
          <w:szCs w:val="28"/>
        </w:rPr>
        <w:t xml:space="preserve">городского поселения                                                                Л.В. </w:t>
      </w:r>
      <w:proofErr w:type="gramStart"/>
      <w:r>
        <w:rPr>
          <w:b/>
          <w:sz w:val="28"/>
          <w:szCs w:val="28"/>
        </w:rPr>
        <w:t>Матвее</w:t>
      </w:r>
      <w:proofErr w:type="gramEnd"/>
    </w:p>
    <w:sectPr w:rsidR="00A24E4C" w:rsidSect="00A2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0D58"/>
    <w:multiLevelType w:val="hybridMultilevel"/>
    <w:tmpl w:val="833E4996"/>
    <w:lvl w:ilvl="0" w:tplc="614620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E8"/>
    <w:rsid w:val="005A1E1F"/>
    <w:rsid w:val="00A24E4C"/>
    <w:rsid w:val="00CF6767"/>
    <w:rsid w:val="00F4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BCABB670F0163B7834C0EC103A60062C0CC8973356A3856DB49B68837Bd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7571</Characters>
  <Application>Microsoft Office Word</Application>
  <DocSecurity>0</DocSecurity>
  <Lines>63</Lines>
  <Paragraphs>17</Paragraphs>
  <ScaleCrop>false</ScaleCrop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2017-06-07T06:14:00Z</dcterms:created>
  <dcterms:modified xsi:type="dcterms:W3CDTF">2017-08-21T06:48:00Z</dcterms:modified>
</cp:coreProperties>
</file>