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DB" w:rsidRDefault="00E1614C" w:rsidP="006C3BDB">
      <w:pPr>
        <w:jc w:val="right"/>
      </w:pPr>
      <w:r>
        <w:t>У</w:t>
      </w:r>
      <w:r w:rsidR="006C3BDB">
        <w:t>тверждена</w:t>
      </w:r>
    </w:p>
    <w:p w:rsidR="00FB1D14" w:rsidRDefault="006C3BDB" w:rsidP="006C3BDB">
      <w:pPr>
        <w:jc w:val="right"/>
      </w:pPr>
      <w:r>
        <w:t xml:space="preserve">Постановлением </w:t>
      </w:r>
      <w:r w:rsidR="00FB1D14">
        <w:t>администрации</w:t>
      </w:r>
    </w:p>
    <w:p w:rsidR="00FB1D14" w:rsidRDefault="00FB1D14" w:rsidP="006C3BDB">
      <w:pPr>
        <w:jc w:val="right"/>
      </w:pPr>
      <w:r>
        <w:t>Шестаковского городского поселения</w:t>
      </w:r>
    </w:p>
    <w:p w:rsidR="00FB1D14" w:rsidRDefault="006C3BDB" w:rsidP="006C3BDB">
      <w:pPr>
        <w:jc w:val="right"/>
      </w:pPr>
      <w:r>
        <w:t>о</w:t>
      </w:r>
      <w:r w:rsidR="00FB1D14">
        <w:t xml:space="preserve">т </w:t>
      </w:r>
      <w:r>
        <w:t>29</w:t>
      </w:r>
      <w:r w:rsidR="00FB1D14">
        <w:t>.</w:t>
      </w:r>
      <w:r>
        <w:t>07.2022г. № 87/1</w:t>
      </w:r>
    </w:p>
    <w:p w:rsidR="006C3BDB" w:rsidRDefault="006C3BDB" w:rsidP="006C3BDB">
      <w:pPr>
        <w:jc w:val="right"/>
      </w:pPr>
    </w:p>
    <w:p w:rsidR="006C3BDB" w:rsidRPr="00BA58BC" w:rsidRDefault="006C3BDB" w:rsidP="006C3BDB">
      <w:pPr>
        <w:jc w:val="right"/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A26" w:rsidRPr="006C3BDB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BD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E0CD7" w:rsidRPr="006C3BDB" w:rsidRDefault="006F7A26" w:rsidP="00A2416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3BDB">
        <w:rPr>
          <w:rFonts w:ascii="Times New Roman" w:hAnsi="Times New Roman" w:cs="Times New Roman"/>
          <w:caps/>
          <w:sz w:val="28"/>
          <w:szCs w:val="28"/>
        </w:rPr>
        <w:t>«</w:t>
      </w:r>
      <w:r w:rsidR="00A24166" w:rsidRPr="006C3BDB">
        <w:rPr>
          <w:rFonts w:ascii="Times New Roman" w:hAnsi="Times New Roman" w:cs="Times New Roman"/>
          <w:caps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6C3BDB">
        <w:rPr>
          <w:rFonts w:ascii="Times New Roman" w:hAnsi="Times New Roman" w:cs="Times New Roman"/>
          <w:caps/>
          <w:sz w:val="28"/>
          <w:szCs w:val="28"/>
        </w:rPr>
        <w:t>Шестаковского городского поселения на 2022</w:t>
      </w:r>
      <w:r w:rsidR="00A24166" w:rsidRPr="006C3BDB">
        <w:rPr>
          <w:rFonts w:ascii="Times New Roman" w:hAnsi="Times New Roman" w:cs="Times New Roman"/>
          <w:caps/>
          <w:sz w:val="28"/>
          <w:szCs w:val="28"/>
        </w:rPr>
        <w:t>-202</w:t>
      </w:r>
      <w:r w:rsidR="006C3BDB">
        <w:rPr>
          <w:rFonts w:ascii="Times New Roman" w:hAnsi="Times New Roman" w:cs="Times New Roman"/>
          <w:caps/>
          <w:sz w:val="28"/>
          <w:szCs w:val="28"/>
        </w:rPr>
        <w:t>4</w:t>
      </w:r>
      <w:r w:rsidR="00A24166" w:rsidRPr="006C3BDB">
        <w:rPr>
          <w:rFonts w:ascii="Times New Roman" w:hAnsi="Times New Roman" w:cs="Times New Roman"/>
          <w:caps/>
          <w:sz w:val="28"/>
          <w:szCs w:val="28"/>
        </w:rPr>
        <w:t xml:space="preserve"> гг.</w:t>
      </w:r>
      <w:r w:rsidRPr="006C3BDB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E0CD7" w:rsidRPr="006C3BDB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Pr="00BA58BC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0CD7" w:rsidRPr="00BA58BC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BA58BC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BA58BC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4590D" w:rsidRPr="00BA58BC" w:rsidRDefault="0054590D" w:rsidP="00A241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«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6C3BDB">
        <w:rPr>
          <w:rFonts w:ascii="Times New Roman" w:hAnsi="Times New Roman" w:cs="Times New Roman"/>
          <w:caps/>
          <w:sz w:val="24"/>
          <w:szCs w:val="24"/>
        </w:rPr>
        <w:t>Шестаковского городского поселения на 2022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>-202</w:t>
      </w:r>
      <w:r w:rsidR="006C3BDB">
        <w:rPr>
          <w:rFonts w:ascii="Times New Roman" w:hAnsi="Times New Roman" w:cs="Times New Roman"/>
          <w:caps/>
          <w:sz w:val="24"/>
          <w:szCs w:val="24"/>
        </w:rPr>
        <w:t>4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 гг.</w:t>
      </w:r>
      <w:r w:rsidRPr="00BA58BC">
        <w:rPr>
          <w:rFonts w:ascii="Times New Roman" w:hAnsi="Times New Roman" w:cs="Times New Roman"/>
          <w:sz w:val="24"/>
          <w:szCs w:val="24"/>
        </w:rPr>
        <w:t>»</w:t>
      </w:r>
    </w:p>
    <w:p w:rsidR="00DD4BCC" w:rsidRPr="00BA58BC" w:rsidRDefault="00DD4BCC" w:rsidP="0054590D">
      <w:pPr>
        <w:autoSpaceDE w:val="0"/>
        <w:autoSpaceDN w:val="0"/>
        <w:adjustRightInd w:val="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6C3BDB">
            <w:pPr>
              <w:autoSpaceDE w:val="0"/>
              <w:autoSpaceDN w:val="0"/>
              <w:adjustRightInd w:val="0"/>
              <w:ind w:firstLine="527"/>
              <w:rPr>
                <w:bCs/>
                <w:sz w:val="22"/>
                <w:szCs w:val="22"/>
              </w:rPr>
            </w:pPr>
            <w:r w:rsidRPr="00BA58BC">
              <w:rPr>
                <w:bCs/>
                <w:sz w:val="22"/>
                <w:szCs w:val="22"/>
              </w:rPr>
              <w:t>«</w:t>
            </w:r>
            <w:r w:rsidR="00A24166" w:rsidRPr="00BA58BC">
              <w:rPr>
                <w:sz w:val="22"/>
                <w:szCs w:val="22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6C3BDB">
              <w:rPr>
                <w:sz w:val="22"/>
                <w:szCs w:val="22"/>
              </w:rPr>
              <w:t xml:space="preserve">Шестаковского городского </w:t>
            </w:r>
            <w:r w:rsidR="0088785E">
              <w:rPr>
                <w:sz w:val="22"/>
                <w:szCs w:val="22"/>
              </w:rPr>
              <w:t>поселение на 2022</w:t>
            </w:r>
            <w:r w:rsidR="00A24166" w:rsidRPr="00BA58BC">
              <w:rPr>
                <w:sz w:val="22"/>
                <w:szCs w:val="22"/>
              </w:rPr>
              <w:t>-202</w:t>
            </w:r>
            <w:r w:rsidR="0088785E">
              <w:rPr>
                <w:sz w:val="22"/>
                <w:szCs w:val="22"/>
              </w:rPr>
              <w:t>4</w:t>
            </w:r>
            <w:r w:rsidR="00A24166" w:rsidRPr="00BA58BC">
              <w:rPr>
                <w:sz w:val="22"/>
                <w:szCs w:val="22"/>
              </w:rPr>
              <w:t xml:space="preserve"> гг.</w:t>
            </w:r>
            <w:r w:rsidRPr="00BA58BC">
              <w:rPr>
                <w:bCs/>
                <w:sz w:val="22"/>
                <w:szCs w:val="22"/>
              </w:rPr>
              <w:t>»</w:t>
            </w:r>
            <w:r w:rsidR="009C231D" w:rsidRPr="00BA58BC">
              <w:rPr>
                <w:bCs/>
                <w:sz w:val="22"/>
                <w:szCs w:val="22"/>
              </w:rPr>
              <w:t xml:space="preserve"> </w:t>
            </w:r>
            <w:r w:rsidRPr="00BA58BC">
              <w:rPr>
                <w:bCs/>
                <w:sz w:val="22"/>
                <w:szCs w:val="22"/>
              </w:rPr>
              <w:t>(далее – Программа)</w:t>
            </w:r>
          </w:p>
        </w:tc>
      </w:tr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Федеральный закон </w:t>
            </w:r>
            <w:r w:rsidR="00A81210" w:rsidRPr="00BA58BC">
              <w:rPr>
                <w:sz w:val="22"/>
                <w:szCs w:val="22"/>
              </w:rPr>
              <w:t xml:space="preserve">Российской Федерации </w:t>
            </w:r>
            <w:r w:rsidRPr="00BA58BC">
              <w:rPr>
                <w:sz w:val="22"/>
                <w:szCs w:val="22"/>
              </w:rPr>
              <w:t>от 06.10.2003 г. № 131-ФЗ «Об общих принципах организации местного самоуправления в Российской Федерации;</w:t>
            </w:r>
          </w:p>
          <w:p w:rsidR="00FC7091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Федеральный закон Российской Федерации от 06.03.2006 г. № 35-ФЗ «О противодействии террор</w:t>
            </w:r>
            <w:r w:rsidR="00FC7091" w:rsidRPr="00BA58BC">
              <w:rPr>
                <w:sz w:val="22"/>
                <w:szCs w:val="22"/>
              </w:rPr>
              <w:t>изму»;</w:t>
            </w:r>
          </w:p>
          <w:p w:rsidR="00FC7091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 Федеральны</w:t>
            </w:r>
            <w:r w:rsidR="00FC7091" w:rsidRPr="00BA58BC">
              <w:rPr>
                <w:sz w:val="22"/>
                <w:szCs w:val="22"/>
              </w:rPr>
              <w:t>й</w:t>
            </w:r>
            <w:r w:rsidRPr="00BA58BC">
              <w:rPr>
                <w:sz w:val="22"/>
                <w:szCs w:val="22"/>
              </w:rPr>
              <w:t xml:space="preserve"> закон Российской Федерации от 25.07.2002 г. № 114-ФЗ «О противодейств</w:t>
            </w:r>
            <w:r w:rsidR="00FC7091" w:rsidRPr="00BA58BC">
              <w:rPr>
                <w:sz w:val="22"/>
                <w:szCs w:val="22"/>
              </w:rPr>
              <w:t>ии экстремистской деятельности»;</w:t>
            </w:r>
          </w:p>
          <w:p w:rsidR="00D37824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Указ Президента Российской Федерации от 15.02.2006 г. № 116 «О мерах по противодействию терроризму»</w:t>
            </w:r>
            <w:r w:rsidR="00D37824" w:rsidRPr="00BA58BC">
              <w:rPr>
                <w:sz w:val="22"/>
                <w:szCs w:val="22"/>
              </w:rPr>
              <w:t>;</w:t>
            </w:r>
          </w:p>
          <w:p w:rsidR="00D37824" w:rsidRPr="00BA58BC" w:rsidRDefault="00D37824" w:rsidP="0088785E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Устав </w:t>
            </w:r>
            <w:r w:rsidR="0088785E">
              <w:rPr>
                <w:sz w:val="22"/>
                <w:szCs w:val="22"/>
              </w:rPr>
              <w:t>Шестаковского муниципального образования</w:t>
            </w:r>
          </w:p>
        </w:tc>
      </w:tr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A81210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Срок</w:t>
            </w:r>
            <w:r w:rsidR="00D37824" w:rsidRPr="00BA58BC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88785E" w:rsidP="00B522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C7091" w:rsidRPr="00BA58BC">
              <w:rPr>
                <w:sz w:val="22"/>
                <w:szCs w:val="22"/>
              </w:rPr>
              <w:t>-20</w:t>
            </w:r>
            <w:r w:rsidR="00A24166" w:rsidRPr="00BA5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D37824" w:rsidRPr="00BA58BC">
              <w:rPr>
                <w:sz w:val="22"/>
                <w:szCs w:val="22"/>
              </w:rPr>
              <w:t xml:space="preserve"> год</w:t>
            </w:r>
          </w:p>
        </w:tc>
      </w:tr>
      <w:tr w:rsidR="006F7A26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543B1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и задачи 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0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утверждение основ гражданской идентичности как начала объединяющего всех жителей </w:t>
            </w:r>
            <w:r w:rsidR="0088785E">
              <w:rPr>
                <w:sz w:val="22"/>
                <w:szCs w:val="22"/>
              </w:rPr>
              <w:t>Шестаковского городского поселения;</w:t>
            </w:r>
          </w:p>
          <w:p w:rsidR="00B657C0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воспитание культуры толерантности и межнационального согласия</w:t>
            </w:r>
            <w:r w:rsidR="00B657C0" w:rsidRPr="00BA58BC">
              <w:rPr>
                <w:sz w:val="22"/>
                <w:szCs w:val="22"/>
              </w:rPr>
              <w:t>;</w:t>
            </w:r>
          </w:p>
          <w:p w:rsidR="00FC7091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6F7A26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C7091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A24166" w:rsidRPr="00BA58BC" w:rsidRDefault="00FC7091" w:rsidP="0088785E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разработка и реализация в учреждениях дошкольного, начального, среднего образования </w:t>
            </w:r>
            <w:r w:rsidR="0088785E">
              <w:rPr>
                <w:sz w:val="22"/>
                <w:szCs w:val="22"/>
              </w:rPr>
              <w:t xml:space="preserve">Шестаковского городского поселения </w:t>
            </w:r>
            <w:r w:rsidRPr="00BA58BC">
              <w:rPr>
                <w:sz w:val="22"/>
                <w:szCs w:val="22"/>
              </w:rPr>
              <w:t>образовательных программ, направленных на формирование у подрастающего поколения позитивных установок на этническое многообразие</w:t>
            </w:r>
            <w:r w:rsidR="00A81210" w:rsidRPr="00BA58BC">
              <w:rPr>
                <w:sz w:val="22"/>
                <w:szCs w:val="22"/>
              </w:rPr>
              <w:t>.</w:t>
            </w:r>
          </w:p>
        </w:tc>
      </w:tr>
      <w:tr w:rsidR="006F7A26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0C7774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FC7091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  <w:r w:rsidR="00887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A58BC">
              <w:rPr>
                <w:rFonts w:ascii="Times New Roman" w:hAnsi="Times New Roman"/>
              </w:rPr>
              <w:t xml:space="preserve">Источником финансирования являются средства бюджета </w:t>
            </w:r>
            <w:r w:rsidR="0088785E">
              <w:rPr>
                <w:rFonts w:ascii="Times New Roman" w:hAnsi="Times New Roman"/>
              </w:rPr>
              <w:t>администрации Шестаковского городского поселения.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A58BC">
              <w:rPr>
                <w:rFonts w:ascii="Times New Roman" w:hAnsi="Times New Roman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A58BC">
              <w:rPr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5773D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3D" w:rsidRPr="00321264" w:rsidRDefault="00321264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</w:t>
            </w: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3D" w:rsidRPr="00321264" w:rsidRDefault="00321264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21264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Не имеет финансовых затрат</w:t>
            </w:r>
          </w:p>
        </w:tc>
      </w:tr>
      <w:tr w:rsidR="00321264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16DF" w:rsidRPr="00BA58BC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BA58BC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2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укрепление и культивирование в молодежной среде атмосферы межэтнического согласия и толерантности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51F4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препятствование созданию и деятельности националистических экстремистских молодежных группировок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51F4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7091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6540A0" w:rsidRPr="00BA58BC" w:rsidRDefault="00FC7091" w:rsidP="006540A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F7A26" w:rsidRPr="00BA58BC" w:rsidRDefault="006F7A26" w:rsidP="0022245E">
      <w:pPr>
        <w:pStyle w:val="ConsPlusNormal"/>
        <w:widowControl/>
        <w:spacing w:before="240" w:after="12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BA58BC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>оценка исходной ситуации</w:t>
      </w:r>
    </w:p>
    <w:p w:rsidR="00515814" w:rsidRPr="00BA58BC" w:rsidRDefault="00515814" w:rsidP="00515814">
      <w:pPr>
        <w:ind w:firstLine="567"/>
        <w:jc w:val="both"/>
      </w:pPr>
      <w:r w:rsidRPr="00BA58BC"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15814" w:rsidRPr="00BA58BC" w:rsidRDefault="00515814" w:rsidP="00515814">
      <w:pPr>
        <w:ind w:firstLine="567"/>
        <w:jc w:val="both"/>
      </w:pPr>
      <w:r w:rsidRPr="00BA58BC"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515814" w:rsidRPr="00BA58BC" w:rsidRDefault="00515814" w:rsidP="00515814">
      <w:pPr>
        <w:ind w:firstLine="567"/>
        <w:jc w:val="both"/>
      </w:pPr>
      <w:r w:rsidRPr="00BA58BC"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BA58BC"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BA58BC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BA58BC">
        <w:t>этномигрантофобий</w:t>
      </w:r>
      <w:proofErr w:type="spellEnd"/>
      <w:r w:rsidRPr="00BA58BC"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515814" w:rsidRPr="00BA58BC" w:rsidRDefault="00515814" w:rsidP="00515814">
      <w:pPr>
        <w:ind w:firstLine="567"/>
        <w:jc w:val="both"/>
      </w:pPr>
      <w:r w:rsidRPr="00BA58BC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15814" w:rsidRPr="00BA58BC" w:rsidRDefault="00515814" w:rsidP="00515814">
      <w:pPr>
        <w:ind w:firstLine="567"/>
        <w:jc w:val="both"/>
      </w:pPr>
      <w:r w:rsidRPr="00BA58BC"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15814" w:rsidRPr="00BA58BC" w:rsidRDefault="00515814" w:rsidP="00515814">
      <w:pPr>
        <w:ind w:firstLine="567"/>
        <w:jc w:val="both"/>
      </w:pPr>
      <w:r w:rsidRPr="00BA58BC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515814" w:rsidRPr="00BA58BC" w:rsidRDefault="00515814" w:rsidP="00515814">
      <w:pPr>
        <w:ind w:firstLine="567"/>
        <w:jc w:val="both"/>
      </w:pPr>
      <w:r w:rsidRPr="00BA58BC"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15814" w:rsidRPr="00BA58BC" w:rsidRDefault="00515814" w:rsidP="00515814">
      <w:pPr>
        <w:ind w:firstLine="567"/>
        <w:jc w:val="both"/>
      </w:pPr>
      <w:r w:rsidRPr="00BA58BC">
        <w:t>Сегодняшняя борьба с экстремизмом затрагивает также сферы, которые трактуются как: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подрыв безопасности Российской Федерации;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15814" w:rsidRPr="00BA58BC" w:rsidRDefault="00515814" w:rsidP="00515814">
      <w:pPr>
        <w:ind w:firstLine="567"/>
        <w:jc w:val="both"/>
      </w:pPr>
      <w:r w:rsidRPr="00BA58BC"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BA58BC" w:rsidRDefault="00515814" w:rsidP="00515814">
      <w:pPr>
        <w:ind w:firstLine="567"/>
        <w:jc w:val="both"/>
      </w:pPr>
      <w:r w:rsidRPr="00BA58BC"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BA58BC" w:rsidRDefault="00562F73" w:rsidP="0022245E">
      <w:pPr>
        <w:pStyle w:val="ConsPlusNormal"/>
        <w:widowControl/>
        <w:spacing w:before="120" w:after="12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>Цели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15814" w:rsidRPr="00BA58BC" w:rsidRDefault="00515814" w:rsidP="00515814">
      <w:pPr>
        <w:ind w:firstLine="567"/>
        <w:jc w:val="both"/>
      </w:pPr>
      <w:r w:rsidRPr="00BA58BC"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proofErr w:type="spellStart"/>
      <w:r w:rsidR="00321264">
        <w:t>Шестаковском</w:t>
      </w:r>
      <w:proofErr w:type="spellEnd"/>
      <w:r w:rsidR="00321264">
        <w:t xml:space="preserve"> городском </w:t>
      </w:r>
      <w:r w:rsidRPr="00BA58BC">
        <w:t>поселении,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15814" w:rsidRPr="00BA58BC" w:rsidRDefault="00515814" w:rsidP="00727E56">
      <w:pPr>
        <w:ind w:firstLine="567"/>
        <w:jc w:val="both"/>
      </w:pPr>
      <w:r w:rsidRPr="00BA58BC">
        <w:t>Программа предусматривает решение следующих задач: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системное противодействие идеологическим истокам терроризма;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DD6042" w:rsidRPr="00BA58BC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>3</w:t>
      </w:r>
      <w:r w:rsidR="00946D25" w:rsidRPr="00BA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BC">
        <w:rPr>
          <w:rFonts w:ascii="Times New Roman" w:hAnsi="Times New Roman" w:cs="Times New Roman"/>
          <w:b/>
          <w:sz w:val="24"/>
          <w:szCs w:val="24"/>
        </w:rPr>
        <w:t>Основные м</w:t>
      </w:r>
      <w:r w:rsidR="009D4809" w:rsidRPr="00BA58BC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="00DD6042" w:rsidRPr="00BA58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45DFD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:rsidR="006F7A26" w:rsidRPr="00BA58BC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>4</w:t>
      </w:r>
      <w:r w:rsidR="006F7A26" w:rsidRPr="00BA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BC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</w:t>
      </w:r>
      <w:r w:rsidR="00E2478C" w:rsidRPr="00BA58B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F7A26" w:rsidRPr="00BA58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A58B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BA58B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A58BC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0F3A4F" w:rsidRPr="00BA58BC" w:rsidRDefault="000F3A4F" w:rsidP="00727E56">
      <w:pPr>
        <w:ind w:firstLine="567"/>
        <w:jc w:val="both"/>
      </w:pPr>
      <w:proofErr w:type="gramStart"/>
      <w:r w:rsidRPr="00BA58BC">
        <w:t>Контроль за</w:t>
      </w:r>
      <w:proofErr w:type="gramEnd"/>
      <w:r w:rsidRPr="00BA58BC">
        <w:t xml:space="preserve"> исполнением Программы мероприятий осуществляется администрацией </w:t>
      </w:r>
      <w:r w:rsidR="00321264">
        <w:t xml:space="preserve">Шестаковского городского поселения. </w:t>
      </w:r>
      <w:r w:rsidRPr="00BA58BC">
        <w:t xml:space="preserve">Ход и результаты выполнения мероприятий могут быть освещены в СМИ, рассмотрены на заседаниях комиссии по профилактике терроризма и экстремизма </w:t>
      </w:r>
      <w:r w:rsidR="00321264">
        <w:t>Шестаковского городского поселения</w:t>
      </w:r>
      <w:r w:rsidR="00470132">
        <w:t>.</w:t>
      </w:r>
    </w:p>
    <w:p w:rsidR="00885A04" w:rsidRPr="00BA58BC" w:rsidRDefault="000F3A4F" w:rsidP="002F1CA6">
      <w:pPr>
        <w:ind w:firstLine="567"/>
        <w:jc w:val="both"/>
      </w:pPr>
      <w:r w:rsidRPr="00BA58BC">
        <w:t xml:space="preserve">Важнейшими условиями успешного выполнения программы является эффективное взаимодействие администрации </w:t>
      </w:r>
      <w:r w:rsidR="00470132">
        <w:t xml:space="preserve">Шестаковского городского поселения </w:t>
      </w:r>
      <w:r w:rsidRPr="00BA58BC">
        <w:t>с образовательными учреждениями, учреждениями культуры, общественных организаций и объединений, некоммерческих организаций в рамках ее реализации</w:t>
      </w:r>
      <w:r w:rsidR="00E2478C" w:rsidRPr="00BA58BC">
        <w:t>.</w:t>
      </w:r>
    </w:p>
    <w:p w:rsidR="00885A04" w:rsidRPr="00470132" w:rsidRDefault="00885A04" w:rsidP="00470132">
      <w:pPr>
        <w:pageBreakBefore/>
        <w:ind w:left="5103"/>
        <w:jc w:val="right"/>
      </w:pPr>
      <w:r w:rsidRPr="00470132">
        <w:t>Приложение к муниципальной программе</w:t>
      </w:r>
    </w:p>
    <w:p w:rsidR="00885A04" w:rsidRPr="00470132" w:rsidRDefault="00885A04" w:rsidP="00470132">
      <w:pPr>
        <w:ind w:left="5103"/>
        <w:jc w:val="right"/>
      </w:pPr>
      <w:r w:rsidRPr="00470132">
        <w:t>«Профилактика терроризма и экстремизма</w:t>
      </w:r>
      <w:r w:rsidR="006540A0" w:rsidRPr="00470132">
        <w:t>, а также минимизации и (или) ликвидации последствий проявлений терроризма и экстремизма на территории</w:t>
      </w:r>
      <w:r w:rsidRPr="00470132">
        <w:t xml:space="preserve"> </w:t>
      </w:r>
      <w:r w:rsidR="00470132">
        <w:t xml:space="preserve">Шестаковского городского поселения </w:t>
      </w:r>
      <w:r w:rsidRPr="00470132">
        <w:t xml:space="preserve">на </w:t>
      </w:r>
      <w:r w:rsidR="00470132">
        <w:t>2022</w:t>
      </w:r>
      <w:r w:rsidR="006540A0" w:rsidRPr="00470132">
        <w:t>-202</w:t>
      </w:r>
      <w:r w:rsidR="00470132">
        <w:t>4</w:t>
      </w:r>
      <w:r w:rsidR="006540A0" w:rsidRPr="00470132">
        <w:t xml:space="preserve"> г.г.</w:t>
      </w:r>
      <w:r w:rsidRPr="00470132">
        <w:t>»</w:t>
      </w:r>
    </w:p>
    <w:p w:rsidR="00885A04" w:rsidRPr="00470132" w:rsidRDefault="00885A04" w:rsidP="00470132">
      <w:pPr>
        <w:jc w:val="right"/>
      </w:pPr>
    </w:p>
    <w:p w:rsidR="002F1CA6" w:rsidRPr="00BA58BC" w:rsidRDefault="002F1CA6" w:rsidP="00170999">
      <w:pPr>
        <w:jc w:val="both"/>
      </w:pPr>
    </w:p>
    <w:p w:rsidR="00885A04" w:rsidRPr="00BA58BC" w:rsidRDefault="00885A04" w:rsidP="00885A04">
      <w:pPr>
        <w:jc w:val="center"/>
        <w:rPr>
          <w:b/>
        </w:rPr>
      </w:pPr>
      <w:r w:rsidRPr="00BA58BC">
        <w:rPr>
          <w:b/>
        </w:rPr>
        <w:t>ПЕРЕЧЕНЬ МЕРОПРИЯТИЙ</w:t>
      </w:r>
    </w:p>
    <w:p w:rsidR="00885A04" w:rsidRPr="00BA58BC" w:rsidRDefault="00885A04" w:rsidP="00885A04">
      <w:pPr>
        <w:jc w:val="center"/>
        <w:rPr>
          <w:b/>
        </w:rPr>
      </w:pPr>
      <w:r w:rsidRPr="00BA58BC">
        <w:rPr>
          <w:b/>
        </w:rPr>
        <w:t>МУНИЦИПАЛЬНОЙ ПРОГРАММЫ</w:t>
      </w:r>
    </w:p>
    <w:p w:rsidR="00885A04" w:rsidRPr="00BA58BC" w:rsidRDefault="006540A0" w:rsidP="00885A04">
      <w:pPr>
        <w:jc w:val="center"/>
        <w:rPr>
          <w:b/>
        </w:rPr>
      </w:pPr>
      <w:r w:rsidRPr="00BA58BC">
        <w:rPr>
          <w:b/>
        </w:rPr>
        <w:t>«</w:t>
      </w:r>
      <w:r w:rsidRPr="00BA58BC">
        <w:rPr>
          <w:b/>
          <w:caps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470132">
        <w:rPr>
          <w:b/>
          <w:caps/>
        </w:rPr>
        <w:t>Шестаковского городского поселения на 2022</w:t>
      </w:r>
      <w:r w:rsidRPr="00BA58BC">
        <w:rPr>
          <w:b/>
          <w:caps/>
        </w:rPr>
        <w:t>-202</w:t>
      </w:r>
      <w:r w:rsidR="00470132">
        <w:rPr>
          <w:b/>
          <w:caps/>
        </w:rPr>
        <w:t>4</w:t>
      </w:r>
      <w:r w:rsidRPr="00BA58BC">
        <w:rPr>
          <w:b/>
          <w:caps/>
        </w:rPr>
        <w:t xml:space="preserve"> гг.</w:t>
      </w:r>
      <w:r w:rsidRPr="00BA58BC">
        <w:rPr>
          <w:b/>
        </w:rPr>
        <w:t>»</w:t>
      </w:r>
    </w:p>
    <w:p w:rsidR="006540A0" w:rsidRPr="00BA58BC" w:rsidRDefault="006540A0" w:rsidP="00170999"/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540"/>
        <w:gridCol w:w="1570"/>
        <w:gridCol w:w="1842"/>
        <w:gridCol w:w="1842"/>
        <w:gridCol w:w="1923"/>
      </w:tblGrid>
      <w:tr w:rsidR="00BA58BC" w:rsidRPr="00BA58BC" w:rsidTr="00547E9E">
        <w:trPr>
          <w:trHeight w:val="767"/>
        </w:trPr>
        <w:tc>
          <w:tcPr>
            <w:tcW w:w="538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4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7477">
              <w:rPr>
                <w:sz w:val="22"/>
                <w:szCs w:val="22"/>
              </w:rPr>
              <w:t>/</w:t>
            </w:r>
            <w:proofErr w:type="spellStart"/>
            <w:r w:rsidRPr="004174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Наименование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7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Срок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Всего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  <w:lang w:val="en-US"/>
              </w:rPr>
            </w:pPr>
            <w:r w:rsidRPr="00417477">
              <w:rPr>
                <w:sz w:val="22"/>
                <w:szCs w:val="22"/>
              </w:rPr>
              <w:t>Источники финансирования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(тыс. руб.)</w:t>
            </w:r>
          </w:p>
        </w:tc>
        <w:tc>
          <w:tcPr>
            <w:tcW w:w="1923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BA58BC" w:rsidRPr="00BA58BC" w:rsidTr="00547E9E">
        <w:trPr>
          <w:trHeight w:val="256"/>
        </w:trPr>
        <w:tc>
          <w:tcPr>
            <w:tcW w:w="538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5</w:t>
            </w:r>
          </w:p>
        </w:tc>
        <w:tc>
          <w:tcPr>
            <w:tcW w:w="1923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6</w:t>
            </w:r>
          </w:p>
        </w:tc>
      </w:tr>
      <w:tr w:rsidR="00170999" w:rsidRPr="00BA58BC" w:rsidTr="00417477">
        <w:trPr>
          <w:trHeight w:val="241"/>
        </w:trPr>
        <w:tc>
          <w:tcPr>
            <w:tcW w:w="10255" w:type="dxa"/>
            <w:gridSpan w:val="6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b/>
                <w:sz w:val="22"/>
                <w:szCs w:val="22"/>
              </w:rPr>
              <w:t>1. Организационные меры профилактики терроризма и экстремизма</w:t>
            </w:r>
          </w:p>
        </w:tc>
      </w:tr>
      <w:tr w:rsidR="00BA58BC" w:rsidRPr="00BA58BC" w:rsidTr="00547E9E">
        <w:trPr>
          <w:trHeight w:val="1775"/>
        </w:trPr>
        <w:tc>
          <w:tcPr>
            <w:tcW w:w="538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1.1</w:t>
            </w:r>
          </w:p>
        </w:tc>
        <w:tc>
          <w:tcPr>
            <w:tcW w:w="2540" w:type="dxa"/>
          </w:tcPr>
          <w:p w:rsidR="0092233B" w:rsidRPr="00417477" w:rsidRDefault="0092233B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70" w:type="dxa"/>
          </w:tcPr>
          <w:p w:rsidR="0092233B" w:rsidRPr="00417477" w:rsidRDefault="00B5227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ежегодно</w:t>
            </w:r>
          </w:p>
          <w:p w:rsidR="0092233B" w:rsidRPr="00417477" w:rsidRDefault="0047013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</w:t>
            </w:r>
            <w:r w:rsidR="0092233B" w:rsidRPr="00417477">
              <w:rPr>
                <w:sz w:val="22"/>
                <w:szCs w:val="22"/>
              </w:rPr>
              <w:t>-202</w:t>
            </w:r>
            <w:r w:rsidRPr="00417477">
              <w:rPr>
                <w:sz w:val="22"/>
                <w:szCs w:val="22"/>
              </w:rPr>
              <w:t>4</w:t>
            </w:r>
            <w:r w:rsidR="0092233B" w:rsidRPr="0041747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92233B" w:rsidRPr="00417477" w:rsidRDefault="00470132" w:rsidP="00470132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МОУ «</w:t>
            </w:r>
            <w:proofErr w:type="spellStart"/>
            <w:r w:rsidRPr="00417477">
              <w:rPr>
                <w:sz w:val="22"/>
                <w:szCs w:val="22"/>
              </w:rPr>
              <w:t>Шестаковская</w:t>
            </w:r>
            <w:proofErr w:type="spellEnd"/>
            <w:r w:rsidRPr="00417477">
              <w:rPr>
                <w:sz w:val="22"/>
                <w:szCs w:val="22"/>
              </w:rPr>
              <w:t xml:space="preserve"> СОШ»</w:t>
            </w:r>
          </w:p>
        </w:tc>
      </w:tr>
      <w:tr w:rsidR="00BA58BC" w:rsidRPr="00BA58BC" w:rsidTr="00547E9E">
        <w:trPr>
          <w:trHeight w:val="2543"/>
        </w:trPr>
        <w:tc>
          <w:tcPr>
            <w:tcW w:w="538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1.2</w:t>
            </w:r>
          </w:p>
        </w:tc>
        <w:tc>
          <w:tcPr>
            <w:tcW w:w="2540" w:type="dxa"/>
          </w:tcPr>
          <w:p w:rsidR="0092233B" w:rsidRPr="00417477" w:rsidRDefault="0092233B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570" w:type="dxa"/>
          </w:tcPr>
          <w:p w:rsidR="0092233B" w:rsidRPr="00417477" w:rsidRDefault="0092233B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постоянно</w:t>
            </w:r>
          </w:p>
          <w:p w:rsidR="0092233B" w:rsidRPr="00417477" w:rsidRDefault="0047013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</w:t>
            </w:r>
            <w:r w:rsidR="0092233B" w:rsidRPr="00417477">
              <w:rPr>
                <w:sz w:val="22"/>
                <w:szCs w:val="22"/>
              </w:rPr>
              <w:t>-202</w:t>
            </w:r>
            <w:r w:rsidRPr="00417477">
              <w:rPr>
                <w:sz w:val="22"/>
                <w:szCs w:val="22"/>
              </w:rPr>
              <w:t>4</w:t>
            </w:r>
            <w:r w:rsidR="0092233B" w:rsidRPr="0041747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92233B" w:rsidRPr="00417477" w:rsidRDefault="00470132" w:rsidP="00470132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МОУ «</w:t>
            </w:r>
            <w:proofErr w:type="spellStart"/>
            <w:r w:rsidRPr="00417477">
              <w:rPr>
                <w:sz w:val="22"/>
                <w:szCs w:val="22"/>
              </w:rPr>
              <w:t>Шестаковская</w:t>
            </w:r>
            <w:proofErr w:type="spellEnd"/>
            <w:r w:rsidRPr="00417477">
              <w:rPr>
                <w:sz w:val="22"/>
                <w:szCs w:val="22"/>
              </w:rPr>
              <w:t xml:space="preserve"> СОШ»</w:t>
            </w:r>
            <w:r w:rsidR="00417477" w:rsidRPr="00417477">
              <w:rPr>
                <w:sz w:val="22"/>
                <w:szCs w:val="22"/>
              </w:rPr>
              <w:t>, МКУК «Библиотека-клуб»</w:t>
            </w:r>
          </w:p>
        </w:tc>
      </w:tr>
      <w:tr w:rsidR="00417477" w:rsidRPr="00BA58BC" w:rsidTr="00547E9E">
        <w:trPr>
          <w:trHeight w:val="2016"/>
        </w:trPr>
        <w:tc>
          <w:tcPr>
            <w:tcW w:w="538" w:type="dxa"/>
          </w:tcPr>
          <w:p w:rsidR="00417477" w:rsidRPr="00417477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540" w:type="dxa"/>
          </w:tcPr>
          <w:p w:rsidR="00417477" w:rsidRPr="00417477" w:rsidRDefault="00417477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0" w:type="dxa"/>
          </w:tcPr>
          <w:p w:rsidR="00417477" w:rsidRPr="00417477" w:rsidRDefault="00417477" w:rsidP="0041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постоянно</w:t>
            </w:r>
          </w:p>
          <w:p w:rsidR="00417477" w:rsidRPr="00417477" w:rsidRDefault="00417477" w:rsidP="0041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2022-2024 гг.</w:t>
            </w:r>
          </w:p>
        </w:tc>
        <w:tc>
          <w:tcPr>
            <w:tcW w:w="1842" w:type="dxa"/>
          </w:tcPr>
          <w:p w:rsidR="00417477" w:rsidRPr="00417477" w:rsidRDefault="00417477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417477" w:rsidRPr="00417477" w:rsidRDefault="00417477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417477" w:rsidRPr="00417477" w:rsidRDefault="00417477" w:rsidP="00470132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МКУК «Библиотека-клуб»</w:t>
            </w:r>
          </w:p>
        </w:tc>
      </w:tr>
      <w:tr w:rsidR="00BA58BC" w:rsidRPr="00BA58BC" w:rsidTr="00547E9E">
        <w:trPr>
          <w:trHeight w:val="2031"/>
        </w:trPr>
        <w:tc>
          <w:tcPr>
            <w:tcW w:w="538" w:type="dxa"/>
          </w:tcPr>
          <w:p w:rsidR="0092233B" w:rsidRPr="00417477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540" w:type="dxa"/>
          </w:tcPr>
          <w:p w:rsidR="0092233B" w:rsidRPr="00417477" w:rsidRDefault="0092233B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 xml:space="preserve"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</w:t>
            </w:r>
            <w:r w:rsidR="00547E9E">
              <w:rPr>
                <w:sz w:val="22"/>
                <w:szCs w:val="22"/>
              </w:rPr>
              <w:t>0</w:t>
            </w:r>
            <w:r w:rsidRPr="00417477">
              <w:rPr>
                <w:sz w:val="22"/>
                <w:szCs w:val="22"/>
              </w:rPr>
              <w:t>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70" w:type="dxa"/>
          </w:tcPr>
          <w:p w:rsidR="0092233B" w:rsidRPr="00417477" w:rsidRDefault="0092233B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постоянно</w:t>
            </w:r>
          </w:p>
          <w:p w:rsidR="0092233B" w:rsidRPr="00417477" w:rsidRDefault="0047013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</w:t>
            </w:r>
            <w:r w:rsidR="0092233B" w:rsidRPr="00417477">
              <w:rPr>
                <w:sz w:val="22"/>
                <w:szCs w:val="22"/>
              </w:rPr>
              <w:t>-202</w:t>
            </w:r>
            <w:r w:rsidRPr="00417477">
              <w:rPr>
                <w:sz w:val="22"/>
                <w:szCs w:val="22"/>
              </w:rPr>
              <w:t>4</w:t>
            </w:r>
            <w:r w:rsidR="0092233B" w:rsidRPr="0041747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92233B" w:rsidRPr="00417477" w:rsidRDefault="00417477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A58BC" w:rsidRPr="00BA58BC" w:rsidTr="00547E9E">
        <w:trPr>
          <w:trHeight w:val="416"/>
        </w:trPr>
        <w:tc>
          <w:tcPr>
            <w:tcW w:w="538" w:type="dxa"/>
          </w:tcPr>
          <w:p w:rsidR="00850C82" w:rsidRPr="00417477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540" w:type="dxa"/>
          </w:tcPr>
          <w:p w:rsidR="00850C82" w:rsidRPr="00417477" w:rsidRDefault="00417477" w:rsidP="00470132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 экстремизма</w:t>
            </w:r>
          </w:p>
        </w:tc>
        <w:tc>
          <w:tcPr>
            <w:tcW w:w="1570" w:type="dxa"/>
          </w:tcPr>
          <w:p w:rsidR="00850C82" w:rsidRPr="00417477" w:rsidRDefault="00850C82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50C82" w:rsidRPr="00417477" w:rsidRDefault="00850C8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850C82" w:rsidRPr="00417477" w:rsidRDefault="00850C82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417477" w:rsidRPr="00417477" w:rsidRDefault="00850C82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 xml:space="preserve">Администрация </w:t>
            </w:r>
            <w:r w:rsidR="00417477" w:rsidRPr="00417477">
              <w:rPr>
                <w:sz w:val="22"/>
                <w:szCs w:val="22"/>
              </w:rPr>
              <w:t>Шестаковского городского поселения,</w:t>
            </w:r>
          </w:p>
          <w:p w:rsidR="00417477" w:rsidRPr="00417477" w:rsidRDefault="00417477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МОУ «</w:t>
            </w:r>
            <w:proofErr w:type="spellStart"/>
            <w:r w:rsidRPr="00417477">
              <w:rPr>
                <w:sz w:val="22"/>
                <w:szCs w:val="22"/>
              </w:rPr>
              <w:t>Шестаковская</w:t>
            </w:r>
            <w:proofErr w:type="spellEnd"/>
            <w:r w:rsidRPr="00417477">
              <w:rPr>
                <w:sz w:val="22"/>
                <w:szCs w:val="22"/>
              </w:rPr>
              <w:t xml:space="preserve"> СОШ»,</w:t>
            </w:r>
          </w:p>
          <w:p w:rsidR="00850C82" w:rsidRPr="00417477" w:rsidRDefault="00417477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МКУК «Библиотека-клуб»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540" w:type="dxa"/>
          </w:tcPr>
          <w:p w:rsidR="00B5114C" w:rsidRPr="00547E9E" w:rsidRDefault="00B5114C" w:rsidP="00B5114C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70" w:type="dxa"/>
          </w:tcPr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5114C" w:rsidRPr="00547E9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B5114C" w:rsidRPr="00547E9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5114C" w:rsidRPr="00BA58BC" w:rsidTr="00417477">
        <w:trPr>
          <w:trHeight w:val="144"/>
        </w:trPr>
        <w:tc>
          <w:tcPr>
            <w:tcW w:w="10255" w:type="dxa"/>
            <w:gridSpan w:val="6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b/>
                <w:sz w:val="22"/>
                <w:szCs w:val="22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2.1</w:t>
            </w:r>
          </w:p>
        </w:tc>
        <w:tc>
          <w:tcPr>
            <w:tcW w:w="2540" w:type="dxa"/>
          </w:tcPr>
          <w:p w:rsidR="00B5114C" w:rsidRPr="00547E9E" w:rsidRDefault="00B5114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70" w:type="dxa"/>
          </w:tcPr>
          <w:p w:rsidR="00B5114C" w:rsidRPr="00547E9E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ежегодно</w:t>
            </w:r>
          </w:p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5114C" w:rsidRPr="00547E9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B5114C" w:rsidRPr="00547E9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5114C" w:rsidRPr="00BA58BC" w:rsidTr="00417477">
        <w:trPr>
          <w:trHeight w:val="144"/>
        </w:trPr>
        <w:tc>
          <w:tcPr>
            <w:tcW w:w="10255" w:type="dxa"/>
            <w:gridSpan w:val="6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b/>
                <w:sz w:val="22"/>
                <w:szCs w:val="22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BA58BC" w:rsidRPr="00D7028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3.1</w:t>
            </w:r>
          </w:p>
        </w:tc>
        <w:tc>
          <w:tcPr>
            <w:tcW w:w="2540" w:type="dxa"/>
          </w:tcPr>
          <w:p w:rsidR="00B5114C" w:rsidRPr="00547E9E" w:rsidRDefault="00B5114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Пропаганда в средствах массовой информации</w:t>
            </w:r>
          </w:p>
        </w:tc>
        <w:tc>
          <w:tcPr>
            <w:tcW w:w="1570" w:type="dxa"/>
          </w:tcPr>
          <w:p w:rsidR="00B5114C" w:rsidRPr="00547E9E" w:rsidRDefault="00547E9E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01.12.2024</w:t>
            </w:r>
          </w:p>
          <w:p w:rsidR="00B5114C" w:rsidRPr="00547E9E" w:rsidRDefault="00B5114C" w:rsidP="0054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114C" w:rsidRPr="00547E9E" w:rsidRDefault="00D7028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Шестаковского городского поселения</w:t>
            </w: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A58BC" w:rsidRPr="00D7028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3.2</w:t>
            </w:r>
          </w:p>
        </w:tc>
        <w:tc>
          <w:tcPr>
            <w:tcW w:w="2540" w:type="dxa"/>
          </w:tcPr>
          <w:p w:rsidR="00B5114C" w:rsidRPr="00547E9E" w:rsidRDefault="00D7028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Р</w:t>
            </w:r>
            <w:r w:rsidR="00B5114C" w:rsidRPr="00547E9E">
              <w:rPr>
                <w:sz w:val="22"/>
                <w:szCs w:val="22"/>
              </w:rPr>
              <w:t>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570" w:type="dxa"/>
          </w:tcPr>
          <w:p w:rsidR="00B5114C" w:rsidRPr="00547E9E" w:rsidRDefault="00850E1F" w:rsidP="008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B5114C" w:rsidRPr="00547E9E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</w:tcPr>
          <w:p w:rsidR="00B5114C" w:rsidRPr="00547E9E" w:rsidRDefault="00D7028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Шестаковского городского поселения</w:t>
            </w: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3.3</w:t>
            </w:r>
          </w:p>
        </w:tc>
        <w:tc>
          <w:tcPr>
            <w:tcW w:w="2540" w:type="dxa"/>
          </w:tcPr>
          <w:p w:rsidR="00B5114C" w:rsidRPr="00547E9E" w:rsidRDefault="00D7028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Р</w:t>
            </w:r>
            <w:r w:rsidR="00B5114C" w:rsidRPr="00547E9E">
              <w:rPr>
                <w:sz w:val="22"/>
                <w:szCs w:val="22"/>
              </w:rPr>
              <w:t>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570" w:type="dxa"/>
          </w:tcPr>
          <w:p w:rsidR="00B5114C" w:rsidRPr="00547E9E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до 01.12.20</w:t>
            </w:r>
            <w:r w:rsidR="00850E1F">
              <w:rPr>
                <w:sz w:val="22"/>
                <w:szCs w:val="22"/>
              </w:rPr>
              <w:t>24</w:t>
            </w:r>
            <w:r w:rsidRPr="00547E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</w:tcPr>
          <w:p w:rsidR="00B5114C" w:rsidRPr="00547E9E" w:rsidRDefault="00D7028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Шестаковского городского поселения</w:t>
            </w: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5114C" w:rsidRPr="00BA58BC" w:rsidTr="00417477">
        <w:trPr>
          <w:trHeight w:val="144"/>
        </w:trPr>
        <w:tc>
          <w:tcPr>
            <w:tcW w:w="10255" w:type="dxa"/>
            <w:gridSpan w:val="6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b/>
                <w:sz w:val="22"/>
                <w:szCs w:val="22"/>
              </w:rPr>
              <w:t>4. Меры по профилактике терроризма и экстремизма в учреждениях образования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4.1</w:t>
            </w:r>
          </w:p>
        </w:tc>
        <w:tc>
          <w:tcPr>
            <w:tcW w:w="2540" w:type="dxa"/>
          </w:tcPr>
          <w:p w:rsidR="00B5114C" w:rsidRPr="00547E9E" w:rsidRDefault="00B5114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Организация проведения встреч, семинаров в учреждениях образования на территории  поселения</w:t>
            </w:r>
          </w:p>
        </w:tc>
        <w:tc>
          <w:tcPr>
            <w:tcW w:w="1570" w:type="dxa"/>
          </w:tcPr>
          <w:p w:rsidR="00B5114C" w:rsidRPr="00547E9E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сентябрь, апрель</w:t>
            </w:r>
          </w:p>
          <w:p w:rsidR="00B5114C" w:rsidRPr="00547E9E" w:rsidRDefault="00850E1F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5114C" w:rsidRPr="00547E9E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24</w:t>
            </w:r>
            <w:r w:rsidR="00B5114C" w:rsidRPr="00547E9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114C" w:rsidRPr="00547E9E" w:rsidRDefault="00850E1F" w:rsidP="00850E1F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</w:tbl>
    <w:p w:rsidR="009231CC" w:rsidRPr="00BA58BC" w:rsidRDefault="002F1CA6" w:rsidP="009231CC">
      <w:pPr>
        <w:spacing w:before="240" w:after="120"/>
        <w:rPr>
          <w:i/>
          <w:u w:val="single"/>
        </w:rPr>
      </w:pPr>
      <w:r w:rsidRPr="00BA58BC">
        <w:rPr>
          <w:i/>
          <w:u w:val="single"/>
        </w:rPr>
        <w:t>Основные понятия:</w:t>
      </w:r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</w:pPr>
      <w:r w:rsidRPr="00BA58BC">
        <w:rPr>
          <w:b/>
        </w:rPr>
        <w:t>Экстремистская деятельность (экстремизм):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насильственное изменение основ конституционного строя и нарушение целостности Российской Федерации;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публичное оправдание терроризма и иная террористическая деятельность;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возбуждение социальной, расовой, национальной или религиозной розни;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A58BC">
        <w:t>сходных</w:t>
      </w:r>
      <w:proofErr w:type="gramEnd"/>
      <w:r w:rsidRPr="00BA58BC">
        <w:t xml:space="preserve"> с нацистской атрибутикой или символикой до степени смешения;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организация и подготовка указанных деяний, а также подстрекательство к их осуществлению;</w:t>
      </w:r>
    </w:p>
    <w:p w:rsidR="009231CC" w:rsidRPr="00BA58BC" w:rsidRDefault="009231CC" w:rsidP="002F1CA6">
      <w:pPr>
        <w:pStyle w:val="a6"/>
        <w:numPr>
          <w:ilvl w:val="0"/>
          <w:numId w:val="37"/>
        </w:numPr>
        <w:ind w:left="0" w:firstLine="357"/>
        <w:jc w:val="both"/>
      </w:pPr>
      <w:r w:rsidRPr="00BA58BC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231CC" w:rsidRPr="00BA58BC" w:rsidRDefault="009231CC" w:rsidP="002F1CA6">
      <w:pPr>
        <w:pStyle w:val="a6"/>
        <w:numPr>
          <w:ilvl w:val="0"/>
          <w:numId w:val="36"/>
        </w:numPr>
        <w:spacing w:after="120"/>
        <w:ind w:left="0" w:firstLine="357"/>
        <w:jc w:val="both"/>
      </w:pPr>
      <w:r w:rsidRPr="00BA58BC">
        <w:rPr>
          <w:b/>
        </w:rPr>
        <w:t>Экстремистская организация</w:t>
      </w:r>
      <w:r w:rsidRPr="00BA58BC"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BA58BC">
        <w:rPr>
          <w:b/>
        </w:rPr>
        <w:t>Экстремистские материалы</w:t>
      </w:r>
      <w:r w:rsidRPr="00BA58BC"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Основные направления противодействия экстремистской деятельности</w:t>
      </w:r>
      <w:r w:rsidRPr="00BA58BC">
        <w:t>.</w:t>
      </w:r>
    </w:p>
    <w:p w:rsidR="009231CC" w:rsidRPr="00BA58BC" w:rsidRDefault="009231CC" w:rsidP="009231CC">
      <w:pPr>
        <w:ind w:firstLine="567"/>
        <w:jc w:val="both"/>
      </w:pPr>
      <w:r w:rsidRPr="00BA58BC">
        <w:t>Противодействие экстремистской деятельности осуществляется по следующим основным направлениям:</w:t>
      </w:r>
    </w:p>
    <w:p w:rsidR="009231CC" w:rsidRPr="00BA58B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BA58BC"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231CC" w:rsidRPr="00BA58B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BA58BC"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231CC" w:rsidRPr="00BA58B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Субъекты противодействия экстремистской деятельности</w:t>
      </w:r>
      <w:r w:rsidRPr="00BA58BC">
        <w:t>.</w:t>
      </w:r>
    </w:p>
    <w:p w:rsidR="002F1CA6" w:rsidRPr="00BA58BC" w:rsidRDefault="002F1CA6" w:rsidP="002F1CA6">
      <w:pPr>
        <w:ind w:firstLine="567"/>
        <w:jc w:val="both"/>
      </w:pPr>
      <w:r w:rsidRPr="00BA58BC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F1CA6" w:rsidRPr="00BA58B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Профилактика экстремистской деятельности.</w:t>
      </w:r>
    </w:p>
    <w:p w:rsidR="009231CC" w:rsidRPr="00BA58BC" w:rsidRDefault="002F1CA6" w:rsidP="002F1CA6">
      <w:pPr>
        <w:ind w:firstLine="567"/>
        <w:jc w:val="both"/>
      </w:pPr>
      <w:r w:rsidRPr="00BA58BC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F1CA6" w:rsidRPr="00BA58BC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BA58BC">
        <w:rPr>
          <w:b/>
        </w:rPr>
        <w:t>Толерантность</w:t>
      </w:r>
      <w:r w:rsidRPr="00BA58BC">
        <w:t xml:space="preserve"> (лат. «</w:t>
      </w:r>
      <w:proofErr w:type="spellStart"/>
      <w:r w:rsidRPr="00BA58BC">
        <w:t>tolerantia</w:t>
      </w:r>
      <w:proofErr w:type="spellEnd"/>
      <w:r w:rsidRPr="00BA58BC">
        <w:t>» – терпение) – терпимость к чужому образу жизни, поведению, чужим обычаям, чувствам, верованиям, мнениям, идеям.</w:t>
      </w:r>
      <w:proofErr w:type="gramEnd"/>
      <w:r w:rsidRPr="00BA58BC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F1CA6" w:rsidRPr="00BA58BC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Ксенофобия</w:t>
      </w:r>
      <w:r w:rsidRPr="00BA58BC">
        <w:t xml:space="preserve"> (греч. «</w:t>
      </w:r>
      <w:proofErr w:type="spellStart"/>
      <w:r w:rsidRPr="00BA58BC">
        <w:t>xenos</w:t>
      </w:r>
      <w:proofErr w:type="spellEnd"/>
      <w:r w:rsidRPr="00BA58BC">
        <w:t>» – чужой и «</w:t>
      </w:r>
      <w:proofErr w:type="spellStart"/>
      <w:r w:rsidRPr="00BA58BC">
        <w:t>phobos</w:t>
      </w:r>
      <w:proofErr w:type="spellEnd"/>
      <w:r w:rsidRPr="00BA58BC"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04733" w:rsidRPr="00BA58BC" w:rsidRDefault="00904733" w:rsidP="00904733">
      <w:pPr>
        <w:jc w:val="both"/>
      </w:pPr>
    </w:p>
    <w:sectPr w:rsidR="00904733" w:rsidRPr="00BA58BC" w:rsidSect="00A24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3BF"/>
    <w:multiLevelType w:val="hybridMultilevel"/>
    <w:tmpl w:val="AF78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1F60"/>
    <w:multiLevelType w:val="hybridMultilevel"/>
    <w:tmpl w:val="A0C04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6F0E"/>
    <w:multiLevelType w:val="hybridMultilevel"/>
    <w:tmpl w:val="8068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40FA"/>
    <w:multiLevelType w:val="hybridMultilevel"/>
    <w:tmpl w:val="16B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635CB"/>
    <w:multiLevelType w:val="hybridMultilevel"/>
    <w:tmpl w:val="BF300B8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256D51"/>
    <w:multiLevelType w:val="hybridMultilevel"/>
    <w:tmpl w:val="E1B4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20C79"/>
    <w:multiLevelType w:val="hybridMultilevel"/>
    <w:tmpl w:val="526C53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1"/>
  </w:num>
  <w:num w:numId="4">
    <w:abstractNumId w:val="27"/>
  </w:num>
  <w:num w:numId="5">
    <w:abstractNumId w:val="40"/>
  </w:num>
  <w:num w:numId="6">
    <w:abstractNumId w:val="1"/>
  </w:num>
  <w:num w:numId="7">
    <w:abstractNumId w:val="29"/>
  </w:num>
  <w:num w:numId="8">
    <w:abstractNumId w:val="35"/>
  </w:num>
  <w:num w:numId="9">
    <w:abstractNumId w:val="13"/>
  </w:num>
  <w:num w:numId="10">
    <w:abstractNumId w:val="11"/>
  </w:num>
  <w:num w:numId="11">
    <w:abstractNumId w:val="2"/>
  </w:num>
  <w:num w:numId="12">
    <w:abstractNumId w:val="37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16"/>
  </w:num>
  <w:num w:numId="18">
    <w:abstractNumId w:val="20"/>
  </w:num>
  <w:num w:numId="19">
    <w:abstractNumId w:val="18"/>
  </w:num>
  <w:num w:numId="20">
    <w:abstractNumId w:val="41"/>
  </w:num>
  <w:num w:numId="21">
    <w:abstractNumId w:val="42"/>
  </w:num>
  <w:num w:numId="22">
    <w:abstractNumId w:val="4"/>
  </w:num>
  <w:num w:numId="23">
    <w:abstractNumId w:val="36"/>
  </w:num>
  <w:num w:numId="24">
    <w:abstractNumId w:val="7"/>
  </w:num>
  <w:num w:numId="25">
    <w:abstractNumId w:val="8"/>
  </w:num>
  <w:num w:numId="26">
    <w:abstractNumId w:val="38"/>
  </w:num>
  <w:num w:numId="27">
    <w:abstractNumId w:val="17"/>
  </w:num>
  <w:num w:numId="28">
    <w:abstractNumId w:val="6"/>
  </w:num>
  <w:num w:numId="29">
    <w:abstractNumId w:val="10"/>
  </w:num>
  <w:num w:numId="30">
    <w:abstractNumId w:val="19"/>
  </w:num>
  <w:num w:numId="31">
    <w:abstractNumId w:val="25"/>
  </w:num>
  <w:num w:numId="32">
    <w:abstractNumId w:val="3"/>
  </w:num>
  <w:num w:numId="33">
    <w:abstractNumId w:val="12"/>
  </w:num>
  <w:num w:numId="34">
    <w:abstractNumId w:val="32"/>
  </w:num>
  <w:num w:numId="35">
    <w:abstractNumId w:val="39"/>
  </w:num>
  <w:num w:numId="36">
    <w:abstractNumId w:val="28"/>
  </w:num>
  <w:num w:numId="37">
    <w:abstractNumId w:val="30"/>
  </w:num>
  <w:num w:numId="38">
    <w:abstractNumId w:val="9"/>
  </w:num>
  <w:num w:numId="39">
    <w:abstractNumId w:val="24"/>
  </w:num>
  <w:num w:numId="40">
    <w:abstractNumId w:val="0"/>
  </w:num>
  <w:num w:numId="41">
    <w:abstractNumId w:val="5"/>
  </w:num>
  <w:num w:numId="42">
    <w:abstractNumId w:val="2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savePreviewPicture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3E1B"/>
    <w:rsid w:val="00094547"/>
    <w:rsid w:val="00096694"/>
    <w:rsid w:val="000A303E"/>
    <w:rsid w:val="000C7774"/>
    <w:rsid w:val="000D5486"/>
    <w:rsid w:val="000F3A4F"/>
    <w:rsid w:val="00101B16"/>
    <w:rsid w:val="00114490"/>
    <w:rsid w:val="001153BD"/>
    <w:rsid w:val="00123A20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63BB9"/>
    <w:rsid w:val="00166512"/>
    <w:rsid w:val="00170999"/>
    <w:rsid w:val="00172F14"/>
    <w:rsid w:val="00173CD8"/>
    <w:rsid w:val="001877F4"/>
    <w:rsid w:val="001904D2"/>
    <w:rsid w:val="00195271"/>
    <w:rsid w:val="001A4C9F"/>
    <w:rsid w:val="001B4FD2"/>
    <w:rsid w:val="001C057C"/>
    <w:rsid w:val="001C22DD"/>
    <w:rsid w:val="001C66A4"/>
    <w:rsid w:val="001E1CB8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245E"/>
    <w:rsid w:val="00222FE0"/>
    <w:rsid w:val="00227FD4"/>
    <w:rsid w:val="00240966"/>
    <w:rsid w:val="00240AE7"/>
    <w:rsid w:val="00241326"/>
    <w:rsid w:val="002614F6"/>
    <w:rsid w:val="00264BDC"/>
    <w:rsid w:val="002822E5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5BDB"/>
    <w:rsid w:val="002D7073"/>
    <w:rsid w:val="002E0CD7"/>
    <w:rsid w:val="002E1006"/>
    <w:rsid w:val="002F1CA6"/>
    <w:rsid w:val="0030058A"/>
    <w:rsid w:val="003057DE"/>
    <w:rsid w:val="00305B00"/>
    <w:rsid w:val="0030695A"/>
    <w:rsid w:val="0031732D"/>
    <w:rsid w:val="00321264"/>
    <w:rsid w:val="00343C1A"/>
    <w:rsid w:val="003443E7"/>
    <w:rsid w:val="00352E03"/>
    <w:rsid w:val="003535E2"/>
    <w:rsid w:val="00356FBA"/>
    <w:rsid w:val="00363D02"/>
    <w:rsid w:val="00366EDB"/>
    <w:rsid w:val="00382537"/>
    <w:rsid w:val="003849A3"/>
    <w:rsid w:val="003876FF"/>
    <w:rsid w:val="00390BC6"/>
    <w:rsid w:val="00391683"/>
    <w:rsid w:val="003917D2"/>
    <w:rsid w:val="003A0352"/>
    <w:rsid w:val="003A1618"/>
    <w:rsid w:val="003B0984"/>
    <w:rsid w:val="003B2EBA"/>
    <w:rsid w:val="003B39CF"/>
    <w:rsid w:val="003C58DA"/>
    <w:rsid w:val="003D0E05"/>
    <w:rsid w:val="003D16B5"/>
    <w:rsid w:val="003D3DD3"/>
    <w:rsid w:val="003D5301"/>
    <w:rsid w:val="003D75AE"/>
    <w:rsid w:val="003F0619"/>
    <w:rsid w:val="00403F0B"/>
    <w:rsid w:val="0041216F"/>
    <w:rsid w:val="004159AC"/>
    <w:rsid w:val="00417172"/>
    <w:rsid w:val="00417477"/>
    <w:rsid w:val="00417B51"/>
    <w:rsid w:val="00425E40"/>
    <w:rsid w:val="0043756C"/>
    <w:rsid w:val="004421FF"/>
    <w:rsid w:val="004552BA"/>
    <w:rsid w:val="00470132"/>
    <w:rsid w:val="004712A8"/>
    <w:rsid w:val="00472FC3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E7389"/>
    <w:rsid w:val="004F12E4"/>
    <w:rsid w:val="00502F2D"/>
    <w:rsid w:val="005039BA"/>
    <w:rsid w:val="005074E0"/>
    <w:rsid w:val="005134C6"/>
    <w:rsid w:val="00515671"/>
    <w:rsid w:val="00515814"/>
    <w:rsid w:val="00515887"/>
    <w:rsid w:val="00522F70"/>
    <w:rsid w:val="00523D94"/>
    <w:rsid w:val="00540FDF"/>
    <w:rsid w:val="00543A71"/>
    <w:rsid w:val="0054573C"/>
    <w:rsid w:val="0054590D"/>
    <w:rsid w:val="00547E9E"/>
    <w:rsid w:val="005543B1"/>
    <w:rsid w:val="005561AE"/>
    <w:rsid w:val="00561E3F"/>
    <w:rsid w:val="00562F73"/>
    <w:rsid w:val="00587638"/>
    <w:rsid w:val="00587742"/>
    <w:rsid w:val="005937BC"/>
    <w:rsid w:val="005A204B"/>
    <w:rsid w:val="005A28B5"/>
    <w:rsid w:val="005A74CB"/>
    <w:rsid w:val="005B3904"/>
    <w:rsid w:val="005B748B"/>
    <w:rsid w:val="005B7CBB"/>
    <w:rsid w:val="005C210F"/>
    <w:rsid w:val="005C3E91"/>
    <w:rsid w:val="005E1C5D"/>
    <w:rsid w:val="005F0900"/>
    <w:rsid w:val="00601AAB"/>
    <w:rsid w:val="0060246C"/>
    <w:rsid w:val="00605602"/>
    <w:rsid w:val="00613574"/>
    <w:rsid w:val="00613E4F"/>
    <w:rsid w:val="00630A21"/>
    <w:rsid w:val="00631A2F"/>
    <w:rsid w:val="00642168"/>
    <w:rsid w:val="00642630"/>
    <w:rsid w:val="00652AA6"/>
    <w:rsid w:val="006540A0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3BDB"/>
    <w:rsid w:val="006C5793"/>
    <w:rsid w:val="006C78D2"/>
    <w:rsid w:val="006C7D55"/>
    <w:rsid w:val="006C7DB8"/>
    <w:rsid w:val="006D04CE"/>
    <w:rsid w:val="006D0939"/>
    <w:rsid w:val="006D25CB"/>
    <w:rsid w:val="006D37C6"/>
    <w:rsid w:val="006D695C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27E56"/>
    <w:rsid w:val="00737A89"/>
    <w:rsid w:val="00741CD6"/>
    <w:rsid w:val="007436CA"/>
    <w:rsid w:val="0075520B"/>
    <w:rsid w:val="00761349"/>
    <w:rsid w:val="00766318"/>
    <w:rsid w:val="0079694E"/>
    <w:rsid w:val="007A0AB1"/>
    <w:rsid w:val="007A1F68"/>
    <w:rsid w:val="007A3BB9"/>
    <w:rsid w:val="007A3DA8"/>
    <w:rsid w:val="007B190E"/>
    <w:rsid w:val="007C4022"/>
    <w:rsid w:val="007D5DD9"/>
    <w:rsid w:val="007D6DA8"/>
    <w:rsid w:val="007F352C"/>
    <w:rsid w:val="007F57E2"/>
    <w:rsid w:val="007F6588"/>
    <w:rsid w:val="008008FA"/>
    <w:rsid w:val="00801FCD"/>
    <w:rsid w:val="008057E3"/>
    <w:rsid w:val="008304E1"/>
    <w:rsid w:val="008442C9"/>
    <w:rsid w:val="00850C82"/>
    <w:rsid w:val="00850E1F"/>
    <w:rsid w:val="00855B61"/>
    <w:rsid w:val="008566B5"/>
    <w:rsid w:val="00856F99"/>
    <w:rsid w:val="0087198B"/>
    <w:rsid w:val="00871BEE"/>
    <w:rsid w:val="00874B8E"/>
    <w:rsid w:val="008811B1"/>
    <w:rsid w:val="00885A04"/>
    <w:rsid w:val="0088785E"/>
    <w:rsid w:val="00891DD2"/>
    <w:rsid w:val="008962F8"/>
    <w:rsid w:val="0089700A"/>
    <w:rsid w:val="008A54A8"/>
    <w:rsid w:val="008B3758"/>
    <w:rsid w:val="008B3882"/>
    <w:rsid w:val="008B65FC"/>
    <w:rsid w:val="008C2410"/>
    <w:rsid w:val="008C2D42"/>
    <w:rsid w:val="008D2344"/>
    <w:rsid w:val="008E272F"/>
    <w:rsid w:val="008F03E9"/>
    <w:rsid w:val="00904733"/>
    <w:rsid w:val="00904806"/>
    <w:rsid w:val="00905FD6"/>
    <w:rsid w:val="00913420"/>
    <w:rsid w:val="0091510E"/>
    <w:rsid w:val="00920C5E"/>
    <w:rsid w:val="0092233B"/>
    <w:rsid w:val="009231CC"/>
    <w:rsid w:val="00925087"/>
    <w:rsid w:val="009267B4"/>
    <w:rsid w:val="00941B9C"/>
    <w:rsid w:val="00946D25"/>
    <w:rsid w:val="009565D1"/>
    <w:rsid w:val="009731B7"/>
    <w:rsid w:val="00983CCE"/>
    <w:rsid w:val="009A45F9"/>
    <w:rsid w:val="009C231D"/>
    <w:rsid w:val="009C5C79"/>
    <w:rsid w:val="009D4809"/>
    <w:rsid w:val="009E03CD"/>
    <w:rsid w:val="009E10EB"/>
    <w:rsid w:val="009E1EFF"/>
    <w:rsid w:val="009F34A2"/>
    <w:rsid w:val="009F3F8E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4166"/>
    <w:rsid w:val="00A2613A"/>
    <w:rsid w:val="00A3475D"/>
    <w:rsid w:val="00A348DE"/>
    <w:rsid w:val="00A34C43"/>
    <w:rsid w:val="00A36A91"/>
    <w:rsid w:val="00A370E7"/>
    <w:rsid w:val="00A411E7"/>
    <w:rsid w:val="00A46AFD"/>
    <w:rsid w:val="00A54407"/>
    <w:rsid w:val="00A63046"/>
    <w:rsid w:val="00A66EA1"/>
    <w:rsid w:val="00A7620B"/>
    <w:rsid w:val="00A81210"/>
    <w:rsid w:val="00A93B89"/>
    <w:rsid w:val="00AA488E"/>
    <w:rsid w:val="00AA5D0D"/>
    <w:rsid w:val="00AB0F26"/>
    <w:rsid w:val="00AB56BC"/>
    <w:rsid w:val="00AC2C9E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5114C"/>
    <w:rsid w:val="00B5227C"/>
    <w:rsid w:val="00B657C0"/>
    <w:rsid w:val="00B70AA0"/>
    <w:rsid w:val="00B81E4C"/>
    <w:rsid w:val="00B9246F"/>
    <w:rsid w:val="00BA309C"/>
    <w:rsid w:val="00BA4050"/>
    <w:rsid w:val="00BA4C73"/>
    <w:rsid w:val="00BA58BC"/>
    <w:rsid w:val="00BD60D8"/>
    <w:rsid w:val="00BE23FD"/>
    <w:rsid w:val="00BE3BF1"/>
    <w:rsid w:val="00BE7111"/>
    <w:rsid w:val="00C0784A"/>
    <w:rsid w:val="00C13998"/>
    <w:rsid w:val="00C421E9"/>
    <w:rsid w:val="00C44C5B"/>
    <w:rsid w:val="00C45C69"/>
    <w:rsid w:val="00C5773D"/>
    <w:rsid w:val="00C65399"/>
    <w:rsid w:val="00C671A4"/>
    <w:rsid w:val="00C67ED2"/>
    <w:rsid w:val="00C977E1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028C"/>
    <w:rsid w:val="00D72681"/>
    <w:rsid w:val="00D8406F"/>
    <w:rsid w:val="00D8719E"/>
    <w:rsid w:val="00D87C3F"/>
    <w:rsid w:val="00DA2123"/>
    <w:rsid w:val="00DB0470"/>
    <w:rsid w:val="00DB6EB2"/>
    <w:rsid w:val="00DC12BB"/>
    <w:rsid w:val="00DC15D0"/>
    <w:rsid w:val="00DC290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1614C"/>
    <w:rsid w:val="00E216C8"/>
    <w:rsid w:val="00E24580"/>
    <w:rsid w:val="00E2478C"/>
    <w:rsid w:val="00E345B3"/>
    <w:rsid w:val="00E37748"/>
    <w:rsid w:val="00E37D1F"/>
    <w:rsid w:val="00E4016D"/>
    <w:rsid w:val="00E45B70"/>
    <w:rsid w:val="00E45DFD"/>
    <w:rsid w:val="00E47E6B"/>
    <w:rsid w:val="00E50A85"/>
    <w:rsid w:val="00E5375A"/>
    <w:rsid w:val="00E63E31"/>
    <w:rsid w:val="00E720F7"/>
    <w:rsid w:val="00E739CC"/>
    <w:rsid w:val="00E87637"/>
    <w:rsid w:val="00EA5978"/>
    <w:rsid w:val="00EB3FD1"/>
    <w:rsid w:val="00EC4031"/>
    <w:rsid w:val="00EC666D"/>
    <w:rsid w:val="00ED13CF"/>
    <w:rsid w:val="00ED4824"/>
    <w:rsid w:val="00EE39A5"/>
    <w:rsid w:val="00EE7B74"/>
    <w:rsid w:val="00EF1E0D"/>
    <w:rsid w:val="00EF43E8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75FED"/>
    <w:rsid w:val="00F824AF"/>
    <w:rsid w:val="00F836D1"/>
    <w:rsid w:val="00F92324"/>
    <w:rsid w:val="00F965BD"/>
    <w:rsid w:val="00FA29CC"/>
    <w:rsid w:val="00FB1D14"/>
    <w:rsid w:val="00FB2C27"/>
    <w:rsid w:val="00FB6DBD"/>
    <w:rsid w:val="00FC709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81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D0939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0939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8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rsid w:val="002B249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  <w:lang w:val="ru-RU" w:eastAsia="ru-RU" w:bidi="ar-SA"/>
    </w:rPr>
  </w:style>
  <w:style w:type="paragraph" w:styleId="ad">
    <w:name w:val="Normal (Web)"/>
    <w:basedOn w:val="a"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e">
    <w:name w:val="No Spacing"/>
    <w:qFormat/>
    <w:rsid w:val="000C7774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C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7774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515814"/>
    <w:rPr>
      <w:b/>
      <w:bCs/>
      <w:sz w:val="32"/>
      <w:szCs w:val="24"/>
    </w:rPr>
  </w:style>
  <w:style w:type="paragraph" w:customStyle="1" w:styleId="FR2">
    <w:name w:val="FR2"/>
    <w:rsid w:val="0075520B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6D0939"/>
    <w:rPr>
      <w:rFonts w:ascii="Arial" w:eastAsia="Lucida Sans Unicode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0939"/>
    <w:rPr>
      <w:rFonts w:eastAsia="Lucida Sans Unicode"/>
      <w:b/>
      <w:bCs/>
      <w:sz w:val="28"/>
      <w:szCs w:val="28"/>
    </w:rPr>
  </w:style>
  <w:style w:type="paragraph" w:styleId="af">
    <w:name w:val="Title"/>
    <w:basedOn w:val="a"/>
    <w:link w:val="af0"/>
    <w:qFormat/>
    <w:rsid w:val="006D0939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6D0939"/>
    <w:rPr>
      <w:b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locked/>
    <w:rsid w:val="006D0939"/>
    <w:rPr>
      <w:sz w:val="24"/>
      <w:szCs w:val="24"/>
    </w:rPr>
  </w:style>
  <w:style w:type="character" w:styleId="af1">
    <w:name w:val="Strong"/>
    <w:basedOn w:val="a0"/>
    <w:qFormat/>
    <w:rsid w:val="00A24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6F9E-BD68-4ADA-9259-CDD5506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Novred 9</cp:lastModifiedBy>
  <cp:revision>2</cp:revision>
  <cp:lastPrinted>2022-08-12T07:41:00Z</cp:lastPrinted>
  <dcterms:created xsi:type="dcterms:W3CDTF">2022-08-12T11:52:00Z</dcterms:created>
  <dcterms:modified xsi:type="dcterms:W3CDTF">2022-08-12T11:52:00Z</dcterms:modified>
</cp:coreProperties>
</file>